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B48E9" w14:textId="66D06866" w:rsidR="00386AA8" w:rsidRDefault="00386AA8" w:rsidP="00386AA8">
      <w:pPr>
        <w:pStyle w:val="Heading1"/>
      </w:pPr>
      <w:bookmarkStart w:id="0" w:name="_Toc297045473"/>
      <w:r>
        <w:t>REV PROJECT HYDROFOIL JET SKI INFORMATION SHEET</w:t>
      </w:r>
    </w:p>
    <w:p w14:paraId="44B8F7B9" w14:textId="77777777" w:rsidR="00386AA8" w:rsidRPr="00A210D2" w:rsidRDefault="00386AA8" w:rsidP="00386AA8">
      <w:pPr>
        <w:jc w:val="center"/>
        <w:rPr>
          <w:i/>
        </w:rPr>
      </w:pPr>
      <w:r>
        <w:rPr>
          <w:i/>
        </w:rPr>
        <w:t>This sheet t</w:t>
      </w:r>
      <w:r w:rsidRPr="00A210D2">
        <w:rPr>
          <w:i/>
        </w:rPr>
        <w:t>o</w:t>
      </w:r>
      <w:r>
        <w:rPr>
          <w:i/>
        </w:rPr>
        <w:t xml:space="preserve"> be kept by inductee</w:t>
      </w:r>
    </w:p>
    <w:p w14:paraId="07044F53" w14:textId="77777777" w:rsidR="00386AA8" w:rsidRPr="0076282E" w:rsidRDefault="00386AA8" w:rsidP="00386AA8">
      <w:pPr>
        <w:jc w:val="center"/>
        <w:rPr>
          <w:b/>
        </w:rPr>
      </w:pPr>
    </w:p>
    <w:tbl>
      <w:tblPr>
        <w:tblStyle w:val="TableGrid"/>
        <w:tblW w:w="0" w:type="auto"/>
        <w:tblLook w:val="04A0" w:firstRow="1" w:lastRow="0" w:firstColumn="1" w:lastColumn="0" w:noHBand="0" w:noVBand="1"/>
      </w:tblPr>
      <w:tblGrid>
        <w:gridCol w:w="4811"/>
        <w:gridCol w:w="4817"/>
      </w:tblGrid>
      <w:tr w:rsidR="00386AA8" w:rsidRPr="0076282E" w14:paraId="72317547" w14:textId="77777777" w:rsidTr="00B3037F">
        <w:tc>
          <w:tcPr>
            <w:tcW w:w="4927" w:type="dxa"/>
            <w:vAlign w:val="center"/>
          </w:tcPr>
          <w:bookmarkEnd w:id="0"/>
          <w:p w14:paraId="4B63D1D5" w14:textId="77777777" w:rsidR="00386AA8" w:rsidRPr="0076282E" w:rsidRDefault="00386AA8" w:rsidP="00B3037F">
            <w:pPr>
              <w:jc w:val="center"/>
              <w:rPr>
                <w:b/>
              </w:rPr>
            </w:pPr>
            <w:r w:rsidRPr="0076282E">
              <w:rPr>
                <w:b/>
              </w:rPr>
              <w:t>Instructor Name</w:t>
            </w:r>
          </w:p>
        </w:tc>
        <w:tc>
          <w:tcPr>
            <w:tcW w:w="4927" w:type="dxa"/>
            <w:vAlign w:val="center"/>
          </w:tcPr>
          <w:p w14:paraId="4F75B870" w14:textId="77777777" w:rsidR="00386AA8" w:rsidRPr="0076282E" w:rsidRDefault="00386AA8" w:rsidP="00B3037F">
            <w:pPr>
              <w:jc w:val="center"/>
              <w:rPr>
                <w:b/>
              </w:rPr>
            </w:pPr>
            <w:r w:rsidRPr="0076282E">
              <w:rPr>
                <w:b/>
              </w:rPr>
              <w:t>Instructor Contact Information</w:t>
            </w:r>
          </w:p>
        </w:tc>
      </w:tr>
      <w:tr w:rsidR="00386AA8" w:rsidRPr="0076282E" w14:paraId="23452A1F" w14:textId="77777777" w:rsidTr="00B3037F">
        <w:tc>
          <w:tcPr>
            <w:tcW w:w="4927" w:type="dxa"/>
            <w:vAlign w:val="center"/>
          </w:tcPr>
          <w:p w14:paraId="6E6D27C4" w14:textId="77777777" w:rsidR="00386AA8" w:rsidRPr="0076282E" w:rsidRDefault="00386AA8" w:rsidP="00B3037F">
            <w:pPr>
              <w:jc w:val="center"/>
              <w:rPr>
                <w:b/>
              </w:rPr>
            </w:pPr>
          </w:p>
        </w:tc>
        <w:tc>
          <w:tcPr>
            <w:tcW w:w="4927" w:type="dxa"/>
            <w:vAlign w:val="center"/>
          </w:tcPr>
          <w:p w14:paraId="6C9B7785" w14:textId="77777777" w:rsidR="00386AA8" w:rsidRPr="0076282E" w:rsidRDefault="00386AA8" w:rsidP="00B3037F">
            <w:pPr>
              <w:jc w:val="center"/>
              <w:rPr>
                <w:b/>
              </w:rPr>
            </w:pPr>
          </w:p>
        </w:tc>
      </w:tr>
    </w:tbl>
    <w:p w14:paraId="2F6DA408" w14:textId="77777777" w:rsidR="00386AA8" w:rsidRDefault="00386AA8" w:rsidP="00386AA8"/>
    <w:tbl>
      <w:tblPr>
        <w:tblStyle w:val="TableGrid"/>
        <w:tblW w:w="0" w:type="auto"/>
        <w:tblLook w:val="04A0" w:firstRow="1" w:lastRow="0" w:firstColumn="1" w:lastColumn="0" w:noHBand="0" w:noVBand="1"/>
      </w:tblPr>
      <w:tblGrid>
        <w:gridCol w:w="4813"/>
        <w:gridCol w:w="4815"/>
      </w:tblGrid>
      <w:tr w:rsidR="00386AA8" w:rsidRPr="0076282E" w14:paraId="62F2C26F" w14:textId="77777777" w:rsidTr="00B3037F">
        <w:tc>
          <w:tcPr>
            <w:tcW w:w="4927" w:type="dxa"/>
            <w:vAlign w:val="center"/>
          </w:tcPr>
          <w:p w14:paraId="1C3A864C" w14:textId="77777777" w:rsidR="00386AA8" w:rsidRPr="0076282E" w:rsidRDefault="00386AA8" w:rsidP="00B3037F">
            <w:pPr>
              <w:jc w:val="center"/>
              <w:rPr>
                <w:b/>
              </w:rPr>
            </w:pPr>
            <w:r>
              <w:rPr>
                <w:b/>
              </w:rPr>
              <w:t>Supervisor</w:t>
            </w:r>
            <w:r w:rsidRPr="0076282E">
              <w:rPr>
                <w:b/>
              </w:rPr>
              <w:t xml:space="preserve"> Name</w:t>
            </w:r>
          </w:p>
        </w:tc>
        <w:tc>
          <w:tcPr>
            <w:tcW w:w="4927" w:type="dxa"/>
            <w:vAlign w:val="center"/>
          </w:tcPr>
          <w:p w14:paraId="0C3EDEB7" w14:textId="77777777" w:rsidR="00386AA8" w:rsidRPr="0076282E" w:rsidRDefault="00386AA8" w:rsidP="00B3037F">
            <w:pPr>
              <w:jc w:val="center"/>
              <w:rPr>
                <w:b/>
              </w:rPr>
            </w:pPr>
            <w:r>
              <w:rPr>
                <w:b/>
              </w:rPr>
              <w:t>Supervisor</w:t>
            </w:r>
            <w:r w:rsidRPr="0076282E">
              <w:rPr>
                <w:b/>
              </w:rPr>
              <w:t xml:space="preserve"> Contact Information</w:t>
            </w:r>
          </w:p>
        </w:tc>
      </w:tr>
      <w:tr w:rsidR="00386AA8" w:rsidRPr="0076282E" w14:paraId="797EC7DA" w14:textId="77777777" w:rsidTr="00B3037F">
        <w:tc>
          <w:tcPr>
            <w:tcW w:w="4927" w:type="dxa"/>
            <w:vAlign w:val="center"/>
          </w:tcPr>
          <w:p w14:paraId="1619FFC2" w14:textId="48048852" w:rsidR="00386AA8" w:rsidRPr="004C4AE4" w:rsidRDefault="00386AA8" w:rsidP="00B3037F">
            <w:pPr>
              <w:jc w:val="center"/>
            </w:pPr>
            <w:r w:rsidRPr="004C4AE4">
              <w:t xml:space="preserve">Thomas </w:t>
            </w:r>
            <w:r w:rsidR="007D3495" w:rsidRPr="004C4AE4">
              <w:t>Bräunl</w:t>
            </w:r>
          </w:p>
        </w:tc>
        <w:tc>
          <w:tcPr>
            <w:tcW w:w="4927" w:type="dxa"/>
            <w:vAlign w:val="center"/>
          </w:tcPr>
          <w:p w14:paraId="7E756A5F" w14:textId="77777777" w:rsidR="00386AA8" w:rsidRPr="0076282E" w:rsidRDefault="00386AA8" w:rsidP="00B3037F">
            <w:pPr>
              <w:jc w:val="center"/>
              <w:rPr>
                <w:b/>
              </w:rPr>
            </w:pPr>
          </w:p>
        </w:tc>
      </w:tr>
    </w:tbl>
    <w:p w14:paraId="383FBC2A" w14:textId="77777777" w:rsidR="00386AA8" w:rsidRPr="00410E6A" w:rsidRDefault="00386AA8" w:rsidP="00386AA8">
      <w:pPr>
        <w:pStyle w:val="Heading2"/>
      </w:pPr>
      <w:r w:rsidRPr="00410E6A">
        <w:t>Driving an Electric Vehicle</w:t>
      </w:r>
    </w:p>
    <w:p w14:paraId="44230036" w14:textId="7B7616B3" w:rsidR="00386AA8" w:rsidRDefault="00386AA8" w:rsidP="00B20192">
      <w:pPr>
        <w:jc w:val="both"/>
      </w:pPr>
      <w:r>
        <w:t>Driving an electric vehicle is usually identical to driving a petrol/diesel equivalent. There are only a few differences to note. To ride the hydrofoil jet ski, rider must be appropriately inducted to do so.</w:t>
      </w:r>
    </w:p>
    <w:p w14:paraId="0DCBF296" w14:textId="77777777" w:rsidR="00386AA8" w:rsidRPr="00EF20CE" w:rsidRDefault="00386AA8" w:rsidP="00B20192">
      <w:pPr>
        <w:pStyle w:val="Heading2"/>
      </w:pPr>
      <w:r w:rsidRPr="00EF20CE">
        <w:t xml:space="preserve">Before Driving the </w:t>
      </w:r>
      <w:r>
        <w:t>Jet Ski</w:t>
      </w:r>
    </w:p>
    <w:p w14:paraId="6426139F" w14:textId="77777777" w:rsidR="00386AA8" w:rsidRDefault="00386AA8" w:rsidP="007D3495">
      <w:pPr>
        <w:jc w:val="both"/>
      </w:pPr>
      <w:r>
        <w:t>Check the following:</w:t>
      </w:r>
    </w:p>
    <w:p w14:paraId="23CB9E45" w14:textId="77777777" w:rsidR="00386AA8" w:rsidRDefault="00386AA8" w:rsidP="007D3495">
      <w:pPr>
        <w:pStyle w:val="ListParagraph"/>
        <w:numPr>
          <w:ilvl w:val="0"/>
          <w:numId w:val="3"/>
        </w:numPr>
        <w:jc w:val="both"/>
      </w:pPr>
      <w:r>
        <w:t>The vehicle and you are in compliance with the vehicle usage procedures (R01).</w:t>
      </w:r>
    </w:p>
    <w:p w14:paraId="558378EF" w14:textId="77777777" w:rsidR="00386AA8" w:rsidRDefault="00386AA8" w:rsidP="007D3495">
      <w:pPr>
        <w:pStyle w:val="ListParagraph"/>
        <w:numPr>
          <w:ilvl w:val="0"/>
          <w:numId w:val="3"/>
        </w:numPr>
        <w:jc w:val="both"/>
      </w:pPr>
      <w:r>
        <w:t>The driver holds a valid Recreational of Professional Skipper’s Ticket.</w:t>
      </w:r>
    </w:p>
    <w:p w14:paraId="2FC347AF" w14:textId="77777777" w:rsidR="00386AA8" w:rsidRDefault="00386AA8" w:rsidP="007D3495">
      <w:pPr>
        <w:pStyle w:val="ListParagraph"/>
        <w:numPr>
          <w:ilvl w:val="0"/>
          <w:numId w:val="3"/>
        </w:numPr>
        <w:jc w:val="both"/>
      </w:pPr>
      <w:r>
        <w:t>You have read and understood the induction documents (F04).</w:t>
      </w:r>
    </w:p>
    <w:p w14:paraId="71A1DCC3" w14:textId="5C7D46D7" w:rsidR="00386AA8" w:rsidRDefault="00386AA8" w:rsidP="007D3495">
      <w:pPr>
        <w:pStyle w:val="ListParagraph"/>
        <w:numPr>
          <w:ilvl w:val="0"/>
          <w:numId w:val="3"/>
        </w:numPr>
        <w:jc w:val="both"/>
      </w:pPr>
      <w:r>
        <w:t>The vehicle is not charging, and the charging port is tucked away inside the battery box.</w:t>
      </w:r>
    </w:p>
    <w:p w14:paraId="4D1390F4" w14:textId="06B9F23B" w:rsidR="007D3495" w:rsidRDefault="007D3495" w:rsidP="007D3495">
      <w:pPr>
        <w:pStyle w:val="ListParagraph"/>
        <w:numPr>
          <w:ilvl w:val="0"/>
          <w:numId w:val="3"/>
        </w:numPr>
        <w:jc w:val="both"/>
      </w:pPr>
      <w:r>
        <w:t>Deutsch CAN plug from the display is connected to the battery box.</w:t>
      </w:r>
    </w:p>
    <w:p w14:paraId="460C2986" w14:textId="77777777" w:rsidR="00386AA8" w:rsidRDefault="00386AA8" w:rsidP="007D3495">
      <w:pPr>
        <w:pStyle w:val="ListParagraph"/>
        <w:numPr>
          <w:ilvl w:val="0"/>
          <w:numId w:val="3"/>
        </w:numPr>
        <w:jc w:val="both"/>
      </w:pPr>
      <w:r>
        <w:t>You are wearing the jet ski safety vest and the deadman key is attached to the vest.</w:t>
      </w:r>
    </w:p>
    <w:p w14:paraId="699F1D06" w14:textId="5C72D9EC" w:rsidR="00386AA8" w:rsidRDefault="00386AA8" w:rsidP="007D3495">
      <w:pPr>
        <w:pStyle w:val="ListParagraph"/>
        <w:numPr>
          <w:ilvl w:val="0"/>
          <w:numId w:val="3"/>
        </w:numPr>
        <w:jc w:val="both"/>
      </w:pPr>
      <w:r>
        <w:t xml:space="preserve">You have a helmet to ensure safety and protection against any head trauma/injuries. </w:t>
      </w:r>
    </w:p>
    <w:p w14:paraId="18295682" w14:textId="42966501" w:rsidR="00386AA8" w:rsidRDefault="00386AA8" w:rsidP="007D3495">
      <w:pPr>
        <w:pStyle w:val="ListParagraph"/>
        <w:numPr>
          <w:ilvl w:val="0"/>
          <w:numId w:val="3"/>
        </w:numPr>
        <w:jc w:val="both"/>
      </w:pPr>
      <w:r>
        <w:t>The vehicle is sufficiently charged (check Battery Level).</w:t>
      </w:r>
    </w:p>
    <w:p w14:paraId="04E87F37" w14:textId="1A15A3CD" w:rsidR="00386AA8" w:rsidRDefault="00386AA8" w:rsidP="007D3495">
      <w:pPr>
        <w:pStyle w:val="ListParagraph"/>
        <w:numPr>
          <w:ilvl w:val="0"/>
          <w:numId w:val="3"/>
        </w:numPr>
        <w:jc w:val="both"/>
      </w:pPr>
      <w:r>
        <w:t>The battery box case inside the jet ski is closed and latched tight.</w:t>
      </w:r>
    </w:p>
    <w:p w14:paraId="4CCEF532" w14:textId="511F68DC" w:rsidR="00386AA8" w:rsidRDefault="00386AA8" w:rsidP="00B20192">
      <w:pPr>
        <w:pStyle w:val="ListParagraph"/>
        <w:numPr>
          <w:ilvl w:val="0"/>
          <w:numId w:val="3"/>
        </w:numPr>
        <w:jc w:val="both"/>
      </w:pPr>
      <w:r>
        <w:t>You can contact support if necessary (a mobile phone and contact information).</w:t>
      </w:r>
    </w:p>
    <w:p w14:paraId="3FD7097F" w14:textId="3B4816DC" w:rsidR="00626156" w:rsidRDefault="00626156" w:rsidP="00742047">
      <w:pPr>
        <w:pStyle w:val="Heading2"/>
        <w:jc w:val="both"/>
      </w:pPr>
      <w:r>
        <w:t xml:space="preserve">Trailer loading/unloading </w:t>
      </w:r>
    </w:p>
    <w:p w14:paraId="57A1DA79" w14:textId="7FC9B0AD" w:rsidR="00B20192" w:rsidRPr="00742047" w:rsidRDefault="00B20192" w:rsidP="00742047">
      <w:pPr>
        <w:pStyle w:val="Heading3"/>
        <w:jc w:val="both"/>
      </w:pPr>
      <w:r w:rsidRPr="00742047">
        <w:t>Trailer Loading:</w:t>
      </w:r>
    </w:p>
    <w:p w14:paraId="778BD5C7" w14:textId="2D1B4F52" w:rsidR="00B20192" w:rsidRPr="00742047" w:rsidRDefault="0080511D" w:rsidP="00742047">
      <w:pPr>
        <w:pStyle w:val="ListParagraph"/>
        <w:numPr>
          <w:ilvl w:val="0"/>
          <w:numId w:val="6"/>
        </w:numPr>
        <w:jc w:val="both"/>
        <w:rPr>
          <w:bCs/>
        </w:rPr>
      </w:pPr>
      <w:r w:rsidRPr="00742047">
        <w:rPr>
          <w:bCs/>
        </w:rPr>
        <w:t>Ensure the rear mechanism is locked in ‘raised’ position.</w:t>
      </w:r>
    </w:p>
    <w:p w14:paraId="0BBED97B" w14:textId="23F3C5D5" w:rsidR="0080511D" w:rsidRPr="00742047" w:rsidRDefault="009A08D1" w:rsidP="00742047">
      <w:pPr>
        <w:pStyle w:val="ListParagraph"/>
        <w:numPr>
          <w:ilvl w:val="0"/>
          <w:numId w:val="6"/>
        </w:numPr>
        <w:jc w:val="both"/>
        <w:rPr>
          <w:bCs/>
        </w:rPr>
      </w:pPr>
      <w:r w:rsidRPr="00742047">
        <w:rPr>
          <w:bCs/>
        </w:rPr>
        <w:t xml:space="preserve">Ensure main switch is OFF and the </w:t>
      </w:r>
      <w:r w:rsidR="004401FB" w:rsidRPr="00742047">
        <w:rPr>
          <w:bCs/>
        </w:rPr>
        <w:t>Deadman</w:t>
      </w:r>
      <w:r w:rsidRPr="00742047">
        <w:rPr>
          <w:bCs/>
        </w:rPr>
        <w:t xml:space="preserve"> is disconnected.</w:t>
      </w:r>
    </w:p>
    <w:p w14:paraId="3D62A6CD" w14:textId="6D119A10" w:rsidR="009A08D1" w:rsidRPr="00742047" w:rsidRDefault="00946E82" w:rsidP="00742047">
      <w:pPr>
        <w:pStyle w:val="ListParagraph"/>
        <w:numPr>
          <w:ilvl w:val="0"/>
          <w:numId w:val="6"/>
        </w:numPr>
        <w:jc w:val="both"/>
        <w:rPr>
          <w:bCs/>
        </w:rPr>
      </w:pPr>
      <w:r w:rsidRPr="00742047">
        <w:rPr>
          <w:bCs/>
        </w:rPr>
        <w:t xml:space="preserve">Verify the jet ski is positioned exactly at the centre of the trailer and trailer </w:t>
      </w:r>
      <w:r w:rsidR="00FF70F8" w:rsidRPr="00742047">
        <w:rPr>
          <w:bCs/>
        </w:rPr>
        <w:t xml:space="preserve">strap </w:t>
      </w:r>
      <w:r w:rsidRPr="00742047">
        <w:rPr>
          <w:bCs/>
        </w:rPr>
        <w:t xml:space="preserve">is connected to the front </w:t>
      </w:r>
      <w:r w:rsidR="00FF70F8" w:rsidRPr="00742047">
        <w:rPr>
          <w:bCs/>
        </w:rPr>
        <w:t>of the jet ski.</w:t>
      </w:r>
    </w:p>
    <w:p w14:paraId="57503F10" w14:textId="7E8B2F94" w:rsidR="00FF70F8" w:rsidRDefault="00FF70F8" w:rsidP="00742047">
      <w:pPr>
        <w:pStyle w:val="ListParagraph"/>
        <w:numPr>
          <w:ilvl w:val="0"/>
          <w:numId w:val="6"/>
        </w:numPr>
        <w:jc w:val="both"/>
        <w:rPr>
          <w:bCs/>
        </w:rPr>
      </w:pPr>
      <w:r w:rsidRPr="00742047">
        <w:rPr>
          <w:bCs/>
        </w:rPr>
        <w:t xml:space="preserve">Secure the jet ski to the trailer at the rear using appropriate </w:t>
      </w:r>
      <w:r w:rsidR="00392C41" w:rsidRPr="00742047">
        <w:rPr>
          <w:bCs/>
        </w:rPr>
        <w:t xml:space="preserve">webbing </w:t>
      </w:r>
      <w:r w:rsidRPr="00742047">
        <w:rPr>
          <w:bCs/>
        </w:rPr>
        <w:t>straps</w:t>
      </w:r>
      <w:r w:rsidR="00392C41" w:rsidRPr="00742047">
        <w:rPr>
          <w:bCs/>
        </w:rPr>
        <w:t>.</w:t>
      </w:r>
    </w:p>
    <w:p w14:paraId="3CAD4EFB" w14:textId="77777777" w:rsidR="00742047" w:rsidRPr="00742047" w:rsidRDefault="00742047" w:rsidP="00742047">
      <w:pPr>
        <w:pStyle w:val="ListParagraph"/>
        <w:jc w:val="both"/>
        <w:rPr>
          <w:bCs/>
        </w:rPr>
      </w:pPr>
    </w:p>
    <w:p w14:paraId="58193571" w14:textId="0625B8F3" w:rsidR="003365D9" w:rsidRDefault="003365D9" w:rsidP="00742047">
      <w:pPr>
        <w:pStyle w:val="Heading3"/>
        <w:jc w:val="both"/>
      </w:pPr>
      <w:r>
        <w:t>Trailer Unloading:</w:t>
      </w:r>
    </w:p>
    <w:p w14:paraId="703500B1" w14:textId="1A4BE4BC" w:rsidR="003365D9" w:rsidRDefault="008B02D2" w:rsidP="00742047">
      <w:pPr>
        <w:pStyle w:val="ListParagraph"/>
        <w:numPr>
          <w:ilvl w:val="0"/>
          <w:numId w:val="7"/>
        </w:numPr>
        <w:jc w:val="both"/>
      </w:pPr>
      <w:r>
        <w:t xml:space="preserve">Ensure the rear mechanism is still locked </w:t>
      </w:r>
      <w:r w:rsidR="0064208B">
        <w:t>in ‘raised’ position.</w:t>
      </w:r>
    </w:p>
    <w:p w14:paraId="6C92D0EB" w14:textId="5A4DC923" w:rsidR="0064208B" w:rsidRDefault="0064208B" w:rsidP="00742047">
      <w:pPr>
        <w:pStyle w:val="ListParagraph"/>
        <w:numPr>
          <w:ilvl w:val="0"/>
          <w:numId w:val="7"/>
        </w:numPr>
        <w:jc w:val="both"/>
      </w:pPr>
      <w:r>
        <w:t xml:space="preserve">Unlock and loosen the rear straps securing the jet ski to the </w:t>
      </w:r>
      <w:r w:rsidR="001136F7">
        <w:t>trailer.</w:t>
      </w:r>
    </w:p>
    <w:p w14:paraId="752A1DED" w14:textId="1B2DF539" w:rsidR="001136F7" w:rsidRDefault="00C67752" w:rsidP="00742047">
      <w:pPr>
        <w:pStyle w:val="ListParagraph"/>
        <w:numPr>
          <w:ilvl w:val="0"/>
          <w:numId w:val="7"/>
        </w:numPr>
        <w:jc w:val="both"/>
      </w:pPr>
      <w:r>
        <w:t>Ease the jet ski from the trailer into water. Once the jet</w:t>
      </w:r>
      <w:r w:rsidR="00EE4BE9">
        <w:t xml:space="preserve"> </w:t>
      </w:r>
      <w:r>
        <w:t xml:space="preserve">ski is in the water unlatch the strap connecting </w:t>
      </w:r>
      <w:r w:rsidR="00EE4BE9">
        <w:t>the front end of the ski to the trailer’s pulley.</w:t>
      </w:r>
    </w:p>
    <w:p w14:paraId="4D25421B" w14:textId="59A68ECA" w:rsidR="00EE4BE9" w:rsidRDefault="00EE4BE9" w:rsidP="00742047">
      <w:pPr>
        <w:pStyle w:val="ListParagraph"/>
        <w:numPr>
          <w:ilvl w:val="0"/>
          <w:numId w:val="7"/>
        </w:numPr>
        <w:jc w:val="both"/>
      </w:pPr>
      <w:r>
        <w:t xml:space="preserve">Guide the jet ski away from shore </w:t>
      </w:r>
      <w:r w:rsidR="002B176D">
        <w:t xml:space="preserve">to the end of the jetty to a point where </w:t>
      </w:r>
      <w:r w:rsidR="007D3DAD">
        <w:t>enough</w:t>
      </w:r>
      <w:r w:rsidR="002B176D">
        <w:t xml:space="preserve"> depth is available</w:t>
      </w:r>
      <w:r w:rsidR="00D669EE">
        <w:t xml:space="preserve"> to allow lowering of the rear mechanism</w:t>
      </w:r>
      <w:r w:rsidR="002B176D">
        <w:t>.</w:t>
      </w:r>
    </w:p>
    <w:p w14:paraId="225B7055" w14:textId="1187B367" w:rsidR="002B176D" w:rsidRPr="003365D9" w:rsidRDefault="002B176D" w:rsidP="00742047">
      <w:pPr>
        <w:pStyle w:val="ListParagraph"/>
        <w:numPr>
          <w:ilvl w:val="0"/>
          <w:numId w:val="7"/>
        </w:numPr>
        <w:jc w:val="both"/>
      </w:pPr>
      <w:r>
        <w:t>Lower the rear mechanism into water</w:t>
      </w:r>
      <w:r w:rsidR="007D3DAD">
        <w:t>.</w:t>
      </w:r>
    </w:p>
    <w:p w14:paraId="3AA15D33" w14:textId="507677C0" w:rsidR="00386AA8" w:rsidRDefault="00386AA8" w:rsidP="00742047">
      <w:pPr>
        <w:pStyle w:val="Heading2"/>
        <w:jc w:val="both"/>
      </w:pPr>
      <w:r>
        <w:t>Starting the Vehicle</w:t>
      </w:r>
    </w:p>
    <w:p w14:paraId="5B8145CB" w14:textId="2AD32540" w:rsidR="00386AA8" w:rsidRDefault="00386AA8" w:rsidP="007D3495">
      <w:pPr>
        <w:pStyle w:val="ListParagraph"/>
        <w:numPr>
          <w:ilvl w:val="0"/>
          <w:numId w:val="4"/>
        </w:numPr>
        <w:jc w:val="both"/>
      </w:pPr>
      <w:r>
        <w:t>Turn power on by pulling out the red switch in the middle of the handle</w:t>
      </w:r>
      <w:r w:rsidR="00673BC4">
        <w:t>bar</w:t>
      </w:r>
      <w:r>
        <w:t>. Display should turn on at this stage.</w:t>
      </w:r>
    </w:p>
    <w:p w14:paraId="29614BFA" w14:textId="1DFA222E" w:rsidR="00386AA8" w:rsidRDefault="00386AA8" w:rsidP="007D3495">
      <w:pPr>
        <w:pStyle w:val="ListParagraph"/>
        <w:numPr>
          <w:ilvl w:val="0"/>
          <w:numId w:val="4"/>
        </w:numPr>
        <w:jc w:val="both"/>
      </w:pPr>
      <w:r>
        <w:t>Insert the deadman key and attach the other side to your safety vest.</w:t>
      </w:r>
    </w:p>
    <w:p w14:paraId="1FFDF530" w14:textId="6AB2BF81" w:rsidR="00742047" w:rsidRDefault="00742047" w:rsidP="00742047">
      <w:pPr>
        <w:jc w:val="both"/>
      </w:pPr>
    </w:p>
    <w:p w14:paraId="14AC7C2E" w14:textId="77777777" w:rsidR="00386AA8" w:rsidRDefault="00386AA8" w:rsidP="00386AA8"/>
    <w:p w14:paraId="3824B9B1" w14:textId="77777777" w:rsidR="00386AA8" w:rsidRDefault="00386AA8" w:rsidP="00386AA8">
      <w:pPr>
        <w:rPr>
          <w:rFonts w:ascii="Trebuchet MS" w:hAnsi="Trebuchet MS"/>
          <w:b/>
          <w:sz w:val="24"/>
          <w:szCs w:val="24"/>
        </w:rPr>
      </w:pPr>
      <w:r w:rsidRPr="002B35AD">
        <w:rPr>
          <w:rFonts w:ascii="Trebuchet MS" w:hAnsi="Trebuchet MS"/>
          <w:b/>
          <w:sz w:val="24"/>
          <w:szCs w:val="24"/>
        </w:rPr>
        <w:t>If the vehicle does not start check the following:</w:t>
      </w:r>
    </w:p>
    <w:p w14:paraId="5547DABB" w14:textId="31D75230" w:rsidR="00386AA8" w:rsidRDefault="00386AA8" w:rsidP="007D3495">
      <w:pPr>
        <w:pStyle w:val="ListParagraph"/>
        <w:numPr>
          <w:ilvl w:val="0"/>
          <w:numId w:val="2"/>
        </w:numPr>
        <w:jc w:val="both"/>
      </w:pPr>
      <w:r>
        <w:t>The deadman key is properly inserted.</w:t>
      </w:r>
    </w:p>
    <w:p w14:paraId="2C78B6EF" w14:textId="4099EED6" w:rsidR="00386AA8" w:rsidRDefault="00386AA8" w:rsidP="007D3495">
      <w:pPr>
        <w:pStyle w:val="ListParagraph"/>
        <w:numPr>
          <w:ilvl w:val="0"/>
          <w:numId w:val="2"/>
        </w:numPr>
        <w:jc w:val="both"/>
      </w:pPr>
      <w:r>
        <w:t>The red switch in the middle of the handle is pulled out.</w:t>
      </w:r>
    </w:p>
    <w:p w14:paraId="409F1CCA" w14:textId="05CA5328" w:rsidR="00386AA8" w:rsidRPr="00B20192" w:rsidRDefault="00386AA8" w:rsidP="00386AA8">
      <w:pPr>
        <w:pStyle w:val="ListParagraph"/>
        <w:numPr>
          <w:ilvl w:val="0"/>
          <w:numId w:val="2"/>
        </w:numPr>
        <w:jc w:val="both"/>
      </w:pPr>
      <w:r>
        <w:t>Display switches on once the red switch is pulled.</w:t>
      </w:r>
    </w:p>
    <w:p w14:paraId="33203797" w14:textId="77777777" w:rsidR="00386AA8" w:rsidRPr="00410E6A" w:rsidRDefault="00386AA8" w:rsidP="00B20192">
      <w:pPr>
        <w:pStyle w:val="Heading2"/>
      </w:pPr>
      <w:r w:rsidRPr="00410E6A">
        <w:t>Battery Level</w:t>
      </w:r>
    </w:p>
    <w:p w14:paraId="76017D42" w14:textId="41295493" w:rsidR="00386AA8" w:rsidRDefault="00386AA8" w:rsidP="007D3495">
      <w:pPr>
        <w:jc w:val="both"/>
      </w:pPr>
      <w:r>
        <w:t>The REV Jet Ski runs off several packs of batteries in order to function.  The battery charge can be checked either via status indication on the display or by plugging in the ZEVA monitor bundled with the charger.</w:t>
      </w:r>
    </w:p>
    <w:p w14:paraId="322F5246" w14:textId="77777777" w:rsidR="00386AA8" w:rsidRDefault="00386AA8" w:rsidP="00386AA8"/>
    <w:p w14:paraId="5C7426AA" w14:textId="5E698CC0" w:rsidR="00386AA8" w:rsidRDefault="00386AA8" w:rsidP="007D3495">
      <w:pPr>
        <w:jc w:val="both"/>
      </w:pPr>
      <w:r>
        <w:t xml:space="preserve">Before driving, ensure the </w:t>
      </w:r>
      <w:r w:rsidR="007D3495">
        <w:t>ski</w:t>
      </w:r>
      <w:r>
        <w:t xml:space="preserve"> is as fully charged as possible. The Jet Ski will stop charging automatically once the batteries are at maximum charge, although this can be double checked with either display or ZEVA display. Note that at any point in time only one of the two displays can be connected.</w:t>
      </w:r>
    </w:p>
    <w:p w14:paraId="6EFC1C6D" w14:textId="77777777" w:rsidR="00386AA8" w:rsidRDefault="00386AA8" w:rsidP="00386AA8"/>
    <w:p w14:paraId="67475046" w14:textId="16A74FE8" w:rsidR="007D3495" w:rsidRDefault="00386AA8" w:rsidP="007D3495">
      <w:pPr>
        <w:jc w:val="both"/>
      </w:pPr>
      <w:r>
        <w:t xml:space="preserve">The batteries used in the REV Jet Ski are supposed to degrade very slowly from full charge but take caution if the vehicle is left unused for a very long period of time. The voltage of the battery pack should not drop below a </w:t>
      </w:r>
      <w:r w:rsidRPr="003E48CC">
        <w:rPr>
          <w:b/>
        </w:rPr>
        <w:t xml:space="preserve">minimum of </w:t>
      </w:r>
      <w:r w:rsidR="004B6340">
        <w:rPr>
          <w:b/>
        </w:rPr>
        <w:t>32</w:t>
      </w:r>
      <w:r w:rsidRPr="003E48CC">
        <w:rPr>
          <w:b/>
        </w:rPr>
        <w:t>V</w:t>
      </w:r>
      <w:r>
        <w:t>, so in the event that the pack drops below this minimum, send a report to a REV instructor or project supervisor as soon as possible.</w:t>
      </w:r>
    </w:p>
    <w:p w14:paraId="752C89F0" w14:textId="77777777" w:rsidR="00386AA8" w:rsidRDefault="00386AA8" w:rsidP="00B20192">
      <w:pPr>
        <w:pStyle w:val="Heading2"/>
      </w:pPr>
      <w:r>
        <w:t>Vehicle Charging</w:t>
      </w:r>
    </w:p>
    <w:p w14:paraId="48B4B186" w14:textId="518BED18" w:rsidR="00386AA8" w:rsidRDefault="00386AA8" w:rsidP="007D3495">
      <w:pPr>
        <w:tabs>
          <w:tab w:val="left" w:pos="-90"/>
        </w:tabs>
        <w:jc w:val="both"/>
      </w:pPr>
      <w:r>
        <w:t xml:space="preserve">The REV Jet Ski can be charged using the </w:t>
      </w:r>
      <w:r w:rsidR="00ED34F4">
        <w:t xml:space="preserve">T C </w:t>
      </w:r>
      <w:r w:rsidR="007D3495">
        <w:t xml:space="preserve">charger (99V 80A output @220V AC) </w:t>
      </w:r>
      <w:r>
        <w:t>which is in the REV Lab (G25 Civil and Mechanical Engineering). To charge, follow the given steps:</w:t>
      </w:r>
    </w:p>
    <w:p w14:paraId="570B4CE7" w14:textId="77777777" w:rsidR="00386AA8" w:rsidRDefault="00386AA8" w:rsidP="007D3495">
      <w:pPr>
        <w:tabs>
          <w:tab w:val="left" w:pos="-90"/>
        </w:tabs>
        <w:jc w:val="both"/>
      </w:pPr>
    </w:p>
    <w:p w14:paraId="1845A44A" w14:textId="1C3DD9C2" w:rsidR="004B6340" w:rsidRDefault="004B6340" w:rsidP="007D3495">
      <w:pPr>
        <w:pStyle w:val="ListParagraph"/>
        <w:numPr>
          <w:ilvl w:val="0"/>
          <w:numId w:val="5"/>
        </w:numPr>
        <w:tabs>
          <w:tab w:val="left" w:pos="-90"/>
        </w:tabs>
        <w:jc w:val="both"/>
      </w:pPr>
      <w:r>
        <w:t xml:space="preserve">Ensure the main red switch in the middle of the handle is off, i.e., pushed in, and the </w:t>
      </w:r>
      <w:r w:rsidR="00674853">
        <w:t>Deadman</w:t>
      </w:r>
      <w:r>
        <w:t xml:space="preserve"> switch is disconnected.</w:t>
      </w:r>
    </w:p>
    <w:p w14:paraId="1130BCE3" w14:textId="77777777" w:rsidR="00105EB1" w:rsidRDefault="00105EB1" w:rsidP="00105EB1">
      <w:pPr>
        <w:pStyle w:val="ListParagraph"/>
        <w:keepNext/>
        <w:tabs>
          <w:tab w:val="left" w:pos="-90"/>
        </w:tabs>
        <w:jc w:val="center"/>
      </w:pPr>
      <w:r>
        <w:rPr>
          <w:noProof/>
        </w:rPr>
        <w:drawing>
          <wp:inline distT="0" distB="0" distL="0" distR="0" wp14:anchorId="2B03A7F6" wp14:editId="464F5C83">
            <wp:extent cx="2139950" cy="16050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2981" cy="1607355"/>
                    </a:xfrm>
                    <a:prstGeom prst="rect">
                      <a:avLst/>
                    </a:prstGeom>
                    <a:noFill/>
                    <a:ln>
                      <a:noFill/>
                    </a:ln>
                  </pic:spPr>
                </pic:pic>
              </a:graphicData>
            </a:graphic>
          </wp:inline>
        </w:drawing>
      </w:r>
    </w:p>
    <w:p w14:paraId="463598B9" w14:textId="69045873" w:rsidR="00105EB1" w:rsidRDefault="00105EB1" w:rsidP="00105EB1">
      <w:pPr>
        <w:pStyle w:val="Caption"/>
        <w:ind w:left="720"/>
        <w:jc w:val="center"/>
      </w:pPr>
      <w:r>
        <w:t xml:space="preserve">Figure </w:t>
      </w:r>
      <w:r>
        <w:fldChar w:fldCharType="begin"/>
      </w:r>
      <w:r>
        <w:instrText xml:space="preserve"> SEQ Figure \* ARABIC </w:instrText>
      </w:r>
      <w:r>
        <w:fldChar w:fldCharType="separate"/>
      </w:r>
      <w:r w:rsidR="00333DCF">
        <w:rPr>
          <w:noProof/>
        </w:rPr>
        <w:t>1</w:t>
      </w:r>
      <w:r>
        <w:fldChar w:fldCharType="end"/>
      </w:r>
      <w:r>
        <w:t xml:space="preserve">: Main switch (right, bigger switch) and </w:t>
      </w:r>
      <w:r w:rsidR="00674853">
        <w:t>Deadman</w:t>
      </w:r>
      <w:bookmarkStart w:id="1" w:name="_GoBack"/>
      <w:bookmarkEnd w:id="1"/>
      <w:r>
        <w:t xml:space="preserve"> connection (left)</w:t>
      </w:r>
    </w:p>
    <w:p w14:paraId="679210FC" w14:textId="49BEB898" w:rsidR="00386AA8" w:rsidRDefault="004B6340" w:rsidP="007D3495">
      <w:pPr>
        <w:pStyle w:val="ListParagraph"/>
        <w:numPr>
          <w:ilvl w:val="0"/>
          <w:numId w:val="5"/>
        </w:numPr>
        <w:tabs>
          <w:tab w:val="left" w:pos="-90"/>
        </w:tabs>
        <w:jc w:val="both"/>
      </w:pPr>
      <w:r>
        <w:t>Unplug the d</w:t>
      </w:r>
      <w:r w:rsidRPr="004B6340">
        <w:t>eutsch</w:t>
      </w:r>
      <w:r>
        <w:t xml:space="preserve"> CAN </w:t>
      </w:r>
      <w:r w:rsidR="00386AA8">
        <w:t xml:space="preserve">Plug </w:t>
      </w:r>
      <w:r>
        <w:t xml:space="preserve">from the display to the battery box inside the </w:t>
      </w:r>
      <w:r w:rsidR="007D3495">
        <w:t>jet ski</w:t>
      </w:r>
      <w:r>
        <w:t xml:space="preserve"> is disconnected.</w:t>
      </w:r>
    </w:p>
    <w:p w14:paraId="0DD2F35A" w14:textId="7DC664C4" w:rsidR="00351D13" w:rsidRDefault="00351D13" w:rsidP="00351D13">
      <w:pPr>
        <w:pStyle w:val="ListParagraph"/>
        <w:keepNext/>
        <w:tabs>
          <w:tab w:val="left" w:pos="-90"/>
        </w:tabs>
        <w:jc w:val="center"/>
        <w:rPr>
          <w:noProof/>
        </w:rPr>
      </w:pPr>
      <w:r>
        <w:rPr>
          <w:noProof/>
        </w:rPr>
        <w:drawing>
          <wp:inline distT="0" distB="0" distL="0" distR="0" wp14:anchorId="3CA49A50" wp14:editId="7FFB389B">
            <wp:extent cx="2260938" cy="1562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91" t="3401" r="11512" b="26871"/>
                    <a:stretch/>
                  </pic:blipFill>
                  <pic:spPr bwMode="auto">
                    <a:xfrm>
                      <a:off x="0" y="0"/>
                      <a:ext cx="2267418" cy="15665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Pr>
          <w:noProof/>
        </w:rPr>
        <w:drawing>
          <wp:inline distT="0" distB="0" distL="0" distR="0" wp14:anchorId="2872BF6D" wp14:editId="56F218BD">
            <wp:extent cx="1955165" cy="154908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877" r="34529" b="14965"/>
                    <a:stretch/>
                  </pic:blipFill>
                  <pic:spPr bwMode="auto">
                    <a:xfrm>
                      <a:off x="0" y="0"/>
                      <a:ext cx="1963953" cy="1556044"/>
                    </a:xfrm>
                    <a:prstGeom prst="rect">
                      <a:avLst/>
                    </a:prstGeom>
                    <a:noFill/>
                    <a:ln>
                      <a:noFill/>
                    </a:ln>
                    <a:extLst>
                      <a:ext uri="{53640926-AAD7-44D8-BBD7-CCE9431645EC}">
                        <a14:shadowObscured xmlns:a14="http://schemas.microsoft.com/office/drawing/2010/main"/>
                      </a:ext>
                    </a:extLst>
                  </pic:spPr>
                </pic:pic>
              </a:graphicData>
            </a:graphic>
          </wp:inline>
        </w:drawing>
      </w:r>
    </w:p>
    <w:p w14:paraId="34BC7AEF" w14:textId="0F5D1AB8" w:rsidR="00105EB1" w:rsidRDefault="00351D13" w:rsidP="00351D13">
      <w:pPr>
        <w:pStyle w:val="Caption"/>
        <w:ind w:left="720"/>
        <w:jc w:val="center"/>
      </w:pPr>
      <w:r>
        <w:t xml:space="preserve">Figure </w:t>
      </w:r>
      <w:r>
        <w:fldChar w:fldCharType="begin"/>
      </w:r>
      <w:r>
        <w:instrText xml:space="preserve"> SEQ Figure \* ARABIC </w:instrText>
      </w:r>
      <w:r>
        <w:fldChar w:fldCharType="separate"/>
      </w:r>
      <w:r w:rsidR="00333DCF">
        <w:rPr>
          <w:noProof/>
        </w:rPr>
        <w:t>2</w:t>
      </w:r>
      <w:r>
        <w:fldChar w:fldCharType="end"/>
      </w:r>
      <w:r>
        <w:t>: Deutsch CAN</w:t>
      </w:r>
      <w:r>
        <w:rPr>
          <w:noProof/>
        </w:rPr>
        <w:t xml:space="preserve"> plug from display plugged in (left) and  unplugged (right)</w:t>
      </w:r>
    </w:p>
    <w:p w14:paraId="7EB2F7FA" w14:textId="15D7C9B0" w:rsidR="004B6340" w:rsidRDefault="004B6340" w:rsidP="007D3495">
      <w:pPr>
        <w:pStyle w:val="ListParagraph"/>
        <w:numPr>
          <w:ilvl w:val="0"/>
          <w:numId w:val="5"/>
        </w:numPr>
        <w:tabs>
          <w:tab w:val="left" w:pos="-90"/>
        </w:tabs>
        <w:jc w:val="both"/>
      </w:pPr>
      <w:r>
        <w:lastRenderedPageBreak/>
        <w:t>Plug the deutsch CAN plug from the charger into the same slot as step 2 in the battery box.</w:t>
      </w:r>
    </w:p>
    <w:p w14:paraId="407836B8" w14:textId="240C06B3" w:rsidR="00D90148" w:rsidRDefault="00D90148" w:rsidP="00D90148">
      <w:pPr>
        <w:pStyle w:val="ListParagraph"/>
        <w:keepNext/>
        <w:tabs>
          <w:tab w:val="left" w:pos="-90"/>
        </w:tabs>
        <w:jc w:val="center"/>
      </w:pPr>
      <w:r>
        <w:rPr>
          <w:noProof/>
        </w:rPr>
        <w:drawing>
          <wp:inline distT="0" distB="0" distL="0" distR="0" wp14:anchorId="1EF3E635" wp14:editId="2CE147C2">
            <wp:extent cx="2597150" cy="19480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313" cy="1953379"/>
                    </a:xfrm>
                    <a:prstGeom prst="rect">
                      <a:avLst/>
                    </a:prstGeom>
                    <a:noFill/>
                    <a:ln>
                      <a:noFill/>
                    </a:ln>
                  </pic:spPr>
                </pic:pic>
              </a:graphicData>
            </a:graphic>
          </wp:inline>
        </w:drawing>
      </w:r>
    </w:p>
    <w:p w14:paraId="1261345D" w14:textId="7DCC7D11" w:rsidR="00351D13" w:rsidRDefault="00D90148" w:rsidP="00D90148">
      <w:pPr>
        <w:pStyle w:val="Caption"/>
        <w:ind w:left="720"/>
        <w:jc w:val="center"/>
      </w:pPr>
      <w:r>
        <w:t xml:space="preserve">Figure </w:t>
      </w:r>
      <w:r>
        <w:fldChar w:fldCharType="begin"/>
      </w:r>
      <w:r>
        <w:instrText xml:space="preserve"> SEQ Figure \* ARABIC </w:instrText>
      </w:r>
      <w:r>
        <w:fldChar w:fldCharType="separate"/>
      </w:r>
      <w:r w:rsidR="00333DCF">
        <w:rPr>
          <w:noProof/>
        </w:rPr>
        <w:t>3</w:t>
      </w:r>
      <w:r>
        <w:fldChar w:fldCharType="end"/>
      </w:r>
      <w:r>
        <w:t>: Deutsch CAN plug of the charger</w:t>
      </w:r>
    </w:p>
    <w:p w14:paraId="69A26FEE" w14:textId="7C69CC67" w:rsidR="00386AA8" w:rsidRDefault="004B6340" w:rsidP="007D3495">
      <w:pPr>
        <w:pStyle w:val="ListParagraph"/>
        <w:numPr>
          <w:ilvl w:val="0"/>
          <w:numId w:val="5"/>
        </w:numPr>
        <w:tabs>
          <w:tab w:val="left" w:pos="-90"/>
        </w:tabs>
        <w:jc w:val="both"/>
      </w:pPr>
      <w:r>
        <w:t>Open the battery box and pull out the female XT-90 connector present. Connect this to the male XT-90 connecter from the charger.</w:t>
      </w:r>
    </w:p>
    <w:p w14:paraId="7A8EB25F" w14:textId="390F958D" w:rsidR="00FB1EC7" w:rsidRDefault="00FB1EC7" w:rsidP="00F82DEA">
      <w:pPr>
        <w:pStyle w:val="ListParagraph"/>
        <w:keepNext/>
        <w:tabs>
          <w:tab w:val="left" w:pos="-90"/>
        </w:tabs>
        <w:jc w:val="center"/>
      </w:pPr>
      <w:r>
        <w:rPr>
          <w:noProof/>
        </w:rPr>
        <w:drawing>
          <wp:inline distT="0" distB="0" distL="0" distR="0" wp14:anchorId="6E4E11E5" wp14:editId="0AC49027">
            <wp:extent cx="2367952" cy="1376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524"/>
                    <a:stretch/>
                  </pic:blipFill>
                  <pic:spPr bwMode="auto">
                    <a:xfrm>
                      <a:off x="0" y="0"/>
                      <a:ext cx="2381046" cy="1383654"/>
                    </a:xfrm>
                    <a:prstGeom prst="rect">
                      <a:avLst/>
                    </a:prstGeom>
                    <a:noFill/>
                    <a:ln>
                      <a:noFill/>
                    </a:ln>
                    <a:extLst>
                      <a:ext uri="{53640926-AAD7-44D8-BBD7-CCE9431645EC}">
                        <a14:shadowObscured xmlns:a14="http://schemas.microsoft.com/office/drawing/2010/main"/>
                      </a:ext>
                    </a:extLst>
                  </pic:spPr>
                </pic:pic>
              </a:graphicData>
            </a:graphic>
          </wp:inline>
        </w:drawing>
      </w:r>
      <w:r w:rsidR="00F82DEA">
        <w:tab/>
      </w:r>
      <w:r>
        <w:rPr>
          <w:noProof/>
        </w:rPr>
        <w:drawing>
          <wp:inline distT="0" distB="0" distL="0" distR="0" wp14:anchorId="6A7EC4A7" wp14:editId="2945DEBA">
            <wp:extent cx="2386965" cy="137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995" b="12040"/>
                    <a:stretch/>
                  </pic:blipFill>
                  <pic:spPr bwMode="auto">
                    <a:xfrm>
                      <a:off x="0" y="0"/>
                      <a:ext cx="2395758" cy="1383026"/>
                    </a:xfrm>
                    <a:prstGeom prst="rect">
                      <a:avLst/>
                    </a:prstGeom>
                    <a:noFill/>
                    <a:ln>
                      <a:noFill/>
                    </a:ln>
                    <a:extLst>
                      <a:ext uri="{53640926-AAD7-44D8-BBD7-CCE9431645EC}">
                        <a14:shadowObscured xmlns:a14="http://schemas.microsoft.com/office/drawing/2010/main"/>
                      </a:ext>
                    </a:extLst>
                  </pic:spPr>
                </pic:pic>
              </a:graphicData>
            </a:graphic>
          </wp:inline>
        </w:drawing>
      </w:r>
    </w:p>
    <w:p w14:paraId="4F5DEFEE" w14:textId="195914C6" w:rsidR="00FB1EC7" w:rsidRDefault="00FB1EC7" w:rsidP="00F82DEA">
      <w:pPr>
        <w:pStyle w:val="Caption"/>
        <w:ind w:left="720"/>
        <w:jc w:val="center"/>
      </w:pPr>
      <w:r>
        <w:t xml:space="preserve">Figure </w:t>
      </w:r>
      <w:r>
        <w:fldChar w:fldCharType="begin"/>
      </w:r>
      <w:r>
        <w:instrText xml:space="preserve"> SEQ Figure \* ARABIC </w:instrText>
      </w:r>
      <w:r>
        <w:fldChar w:fldCharType="separate"/>
      </w:r>
      <w:r w:rsidR="00333DCF">
        <w:rPr>
          <w:noProof/>
        </w:rPr>
        <w:t>4</w:t>
      </w:r>
      <w:r>
        <w:fldChar w:fldCharType="end"/>
      </w:r>
      <w:r>
        <w:t>: XT-90 Male female plug in battery box (left) and male plug in the charger (right)</w:t>
      </w:r>
    </w:p>
    <w:p w14:paraId="5BE206E3" w14:textId="77777777" w:rsidR="00333DCF" w:rsidRDefault="00FB1EC7" w:rsidP="00333DCF">
      <w:pPr>
        <w:pStyle w:val="ListParagraph"/>
        <w:keepNext/>
        <w:tabs>
          <w:tab w:val="left" w:pos="-90"/>
        </w:tabs>
        <w:jc w:val="center"/>
      </w:pPr>
      <w:r>
        <w:rPr>
          <w:noProof/>
        </w:rPr>
        <w:drawing>
          <wp:inline distT="0" distB="0" distL="0" distR="0" wp14:anchorId="08082946" wp14:editId="00D96C9A">
            <wp:extent cx="2437765" cy="147285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48"/>
                    <a:stretch/>
                  </pic:blipFill>
                  <pic:spPr bwMode="auto">
                    <a:xfrm>
                      <a:off x="0" y="0"/>
                      <a:ext cx="2443023" cy="1476035"/>
                    </a:xfrm>
                    <a:prstGeom prst="rect">
                      <a:avLst/>
                    </a:prstGeom>
                    <a:noFill/>
                    <a:ln>
                      <a:noFill/>
                    </a:ln>
                    <a:extLst>
                      <a:ext uri="{53640926-AAD7-44D8-BBD7-CCE9431645EC}">
                        <a14:shadowObscured xmlns:a14="http://schemas.microsoft.com/office/drawing/2010/main"/>
                      </a:ext>
                    </a:extLst>
                  </pic:spPr>
                </pic:pic>
              </a:graphicData>
            </a:graphic>
          </wp:inline>
        </w:drawing>
      </w:r>
    </w:p>
    <w:p w14:paraId="61CA5C65" w14:textId="3BC28EC1" w:rsidR="00FB1EC7" w:rsidRDefault="00333DCF" w:rsidP="00333DCF">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xml:space="preserve">: </w:t>
      </w:r>
      <w:r w:rsidRPr="007174F1">
        <w:t>XT-90 connectors of charger and battery box connected together</w:t>
      </w:r>
    </w:p>
    <w:p w14:paraId="17ACFC3E" w14:textId="31EB470C" w:rsidR="00386AA8" w:rsidRDefault="004B6340" w:rsidP="007D3495">
      <w:pPr>
        <w:pStyle w:val="ListParagraph"/>
        <w:numPr>
          <w:ilvl w:val="0"/>
          <w:numId w:val="5"/>
        </w:numPr>
        <w:tabs>
          <w:tab w:val="left" w:pos="-90"/>
        </w:tabs>
        <w:jc w:val="both"/>
      </w:pPr>
      <w:r>
        <w:t>Connect the charger to mains and switch it on. ZEVA monitor will turn on at this stage and provide an indication of voltages, currents, and charge status.</w:t>
      </w:r>
    </w:p>
    <w:p w14:paraId="6A40C1D6" w14:textId="77777777" w:rsidR="00D62B55" w:rsidRDefault="00D62B55" w:rsidP="00D62B55">
      <w:pPr>
        <w:pStyle w:val="ListParagraph"/>
        <w:keepNext/>
        <w:tabs>
          <w:tab w:val="left" w:pos="-90"/>
        </w:tabs>
        <w:jc w:val="center"/>
      </w:pPr>
      <w:r>
        <w:rPr>
          <w:noProof/>
        </w:rPr>
        <w:drawing>
          <wp:inline distT="0" distB="0" distL="0" distR="0" wp14:anchorId="6290AC6F" wp14:editId="633402A7">
            <wp:extent cx="2341463" cy="1618615"/>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57" t="12908" b="13966"/>
                    <a:stretch/>
                  </pic:blipFill>
                  <pic:spPr bwMode="auto">
                    <a:xfrm>
                      <a:off x="0" y="0"/>
                      <a:ext cx="2345202" cy="1621200"/>
                    </a:xfrm>
                    <a:prstGeom prst="rect">
                      <a:avLst/>
                    </a:prstGeom>
                    <a:noFill/>
                    <a:ln>
                      <a:noFill/>
                    </a:ln>
                    <a:extLst>
                      <a:ext uri="{53640926-AAD7-44D8-BBD7-CCE9431645EC}">
                        <a14:shadowObscured xmlns:a14="http://schemas.microsoft.com/office/drawing/2010/main"/>
                      </a:ext>
                    </a:extLst>
                  </pic:spPr>
                </pic:pic>
              </a:graphicData>
            </a:graphic>
          </wp:inline>
        </w:drawing>
      </w:r>
    </w:p>
    <w:p w14:paraId="2A117565" w14:textId="6F891A00" w:rsidR="00333DCF" w:rsidRDefault="00D62B55" w:rsidP="00D62B55">
      <w:pPr>
        <w:pStyle w:val="Caption"/>
        <w:ind w:left="720"/>
        <w:jc w:val="center"/>
      </w:pPr>
      <w:r>
        <w:t xml:space="preserve">Figure </w:t>
      </w:r>
      <w:r>
        <w:fldChar w:fldCharType="begin"/>
      </w:r>
      <w:r>
        <w:instrText xml:space="preserve"> SEQ Figure \* ARABIC </w:instrText>
      </w:r>
      <w:r>
        <w:fldChar w:fldCharType="separate"/>
      </w:r>
      <w:r>
        <w:rPr>
          <w:noProof/>
        </w:rPr>
        <w:t>6</w:t>
      </w:r>
      <w:r>
        <w:fldChar w:fldCharType="end"/>
      </w:r>
      <w:r>
        <w:t>: ZEVA monitor displaying</w:t>
      </w:r>
      <w:r>
        <w:rPr>
          <w:noProof/>
        </w:rPr>
        <w:t xml:space="preserve"> voltage, current, and power on its first screen</w:t>
      </w:r>
    </w:p>
    <w:p w14:paraId="625596E3" w14:textId="0D6B5718" w:rsidR="00386AA8" w:rsidRDefault="004B6340" w:rsidP="007D3495">
      <w:pPr>
        <w:pStyle w:val="ListParagraph"/>
        <w:numPr>
          <w:ilvl w:val="0"/>
          <w:numId w:val="5"/>
        </w:numPr>
        <w:tabs>
          <w:tab w:val="left" w:pos="-90"/>
        </w:tabs>
        <w:jc w:val="both"/>
      </w:pPr>
      <w:r>
        <w:t>Once batteries are sufficiently charged, the BMS will beep and stop charging.</w:t>
      </w:r>
      <w:r w:rsidR="00386AA8">
        <w:t xml:space="preserve">  </w:t>
      </w:r>
    </w:p>
    <w:p w14:paraId="06C0AC2B" w14:textId="787E53DE" w:rsidR="00386AA8" w:rsidRPr="00B20192" w:rsidRDefault="00386AA8" w:rsidP="00B20192">
      <w:pPr>
        <w:tabs>
          <w:tab w:val="left" w:pos="-90"/>
        </w:tabs>
        <w:jc w:val="both"/>
      </w:pPr>
      <w:r>
        <w:lastRenderedPageBreak/>
        <w:t>The charger itself is portable and can be plugged into any standard wall socket.</w:t>
      </w:r>
      <w:r w:rsidR="007D3495">
        <w:t xml:space="preserve"> Once charging is complete, disconnect XT-90 connection, unplug deutsch CAN plug of the charger from the battery box, connect deutsch CAN plug from the display to the battery box, and ensure display switches on when main red switch on handle is pulled.</w:t>
      </w:r>
    </w:p>
    <w:p w14:paraId="2899AAEA" w14:textId="77777777" w:rsidR="00386AA8" w:rsidRDefault="00386AA8" w:rsidP="00B20192">
      <w:pPr>
        <w:pStyle w:val="Heading2"/>
      </w:pPr>
      <w:r>
        <w:t>Breakdown Procedures</w:t>
      </w:r>
    </w:p>
    <w:p w14:paraId="3F12AE2E" w14:textId="19F1B39C" w:rsidR="00386AA8" w:rsidRPr="00B20192" w:rsidRDefault="00386AA8" w:rsidP="007D3495">
      <w:pPr>
        <w:jc w:val="both"/>
      </w:pPr>
      <w:r>
        <w:t xml:space="preserve">In the event the electric vehicle has broken down, contact a REV instructor or the REV Project supervisor. If they cannot be contacted, call the </w:t>
      </w:r>
      <w:r w:rsidR="00F45E59">
        <w:t xml:space="preserve">Australian Maritime Safety Authority (AMSA) on </w:t>
      </w:r>
      <w:r w:rsidR="00D44340" w:rsidRPr="00D44340">
        <w:t>1800</w:t>
      </w:r>
      <w:r w:rsidR="00D44340">
        <w:t xml:space="preserve"> </w:t>
      </w:r>
      <w:r w:rsidR="00D44340" w:rsidRPr="00D44340">
        <w:t>627 484</w:t>
      </w:r>
      <w:r>
        <w:t>.</w:t>
      </w:r>
    </w:p>
    <w:p w14:paraId="4AB0F3A7" w14:textId="77777777" w:rsidR="00386AA8" w:rsidRDefault="00386AA8" w:rsidP="00B20192">
      <w:pPr>
        <w:pStyle w:val="Heading2"/>
      </w:pPr>
      <w:r>
        <w:t>Emergency Procedures</w:t>
      </w:r>
    </w:p>
    <w:p w14:paraId="2A36B1E5" w14:textId="3AE65B4B" w:rsidR="00386AA8" w:rsidRDefault="00386AA8" w:rsidP="007D3495">
      <w:pPr>
        <w:jc w:val="both"/>
      </w:pPr>
      <w:r>
        <w:t>In the event of an emergency it is important put the lives of yourself and others first.</w:t>
      </w:r>
    </w:p>
    <w:p w14:paraId="0F5367ED" w14:textId="77777777" w:rsidR="00386AA8" w:rsidRPr="00983DF5" w:rsidRDefault="00386AA8" w:rsidP="00B20192">
      <w:pPr>
        <w:pStyle w:val="Heading2"/>
      </w:pPr>
      <w:r w:rsidRPr="00983DF5">
        <w:t>Emergency Stop</w:t>
      </w:r>
    </w:p>
    <w:p w14:paraId="0DC6A3E3" w14:textId="77777777" w:rsidR="00386AA8" w:rsidRPr="00571753" w:rsidRDefault="00386AA8" w:rsidP="007D3495">
      <w:pPr>
        <w:jc w:val="both"/>
      </w:pPr>
      <w:r>
        <w:t xml:space="preserve">To perform an emergency stop, pull out the deadman key which will cut off the batteries to the vehicle.  Note that this will automatically occur if you are separated from the vehicle during operation, provided the key is attached to you.  </w:t>
      </w:r>
    </w:p>
    <w:p w14:paraId="0986F61B" w14:textId="77777777" w:rsidR="000E1243" w:rsidRDefault="00674853"/>
    <w:sectPr w:rsidR="000E1243" w:rsidSect="005149ED">
      <w:headerReference w:type="even" r:id="rId19"/>
      <w:headerReference w:type="default" r:id="rId20"/>
      <w:footerReference w:type="even" r:id="rId21"/>
      <w:footerReference w:type="default" r:id="rId22"/>
      <w:pgSz w:w="11906" w:h="16838"/>
      <w:pgMar w:top="431" w:right="1134" w:bottom="397" w:left="1134" w:header="431" w:footer="2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3ED1A" w14:textId="77777777" w:rsidR="00386AA8" w:rsidRDefault="00386AA8" w:rsidP="00386AA8">
      <w:r>
        <w:separator/>
      </w:r>
    </w:p>
  </w:endnote>
  <w:endnote w:type="continuationSeparator" w:id="0">
    <w:p w14:paraId="153011B8" w14:textId="77777777" w:rsidR="00386AA8" w:rsidRDefault="00386AA8" w:rsidP="00386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WP">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7BB9D" w14:textId="77777777" w:rsidR="00654232" w:rsidRDefault="00674853">
    <w:pPr>
      <w:spacing w:before="480" w:line="1" w:lineRule="exact"/>
    </w:pPr>
  </w:p>
  <w:p w14:paraId="47153367" w14:textId="77777777" w:rsidR="00654232" w:rsidRDefault="00D054C1">
    <w:pPr>
      <w:tabs>
        <w:tab w:val="left" w:pos="-720"/>
      </w:tabs>
      <w:ind w:right="-180"/>
      <w:jc w:val="both"/>
    </w:pPr>
    <w:r>
      <w:t>_____________________________________________________________________</w:t>
    </w:r>
  </w:p>
  <w:p w14:paraId="1361C732" w14:textId="77777777" w:rsidR="00654232" w:rsidRDefault="00D054C1">
    <w:pPr>
      <w:tabs>
        <w:tab w:val="center" w:pos="4927"/>
        <w:tab w:val="right" w:pos="9854"/>
      </w:tabs>
    </w:pPr>
    <w:r>
      <w:tab/>
    </w:r>
    <w:r>
      <w:tab/>
      <w:t xml:space="preserve">Page </w:t>
    </w:r>
    <w:r>
      <w:fldChar w:fldCharType="begin"/>
    </w:r>
    <w:r>
      <w:instrText>page \* arabic</w:instrText>
    </w:r>
    <w:r>
      <w:fldChar w:fldCharType="separate"/>
    </w:r>
    <w:r>
      <w:rPr>
        <w:noProof/>
      </w:rPr>
      <w:t>1</w:t>
    </w:r>
    <w:r>
      <w:fldChar w:fldCharType="end"/>
    </w:r>
    <w:r>
      <w:t xml:space="preserve"> of 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BDEC" w14:textId="77777777" w:rsidR="00654232" w:rsidRDefault="00674853">
    <w:pPr>
      <w:tabs>
        <w:tab w:val="left" w:pos="-720"/>
      </w:tabs>
      <w:ind w:right="-180"/>
      <w:jc w:val="both"/>
    </w:pPr>
  </w:p>
  <w:p w14:paraId="511DF45B" w14:textId="77777777" w:rsidR="00654232" w:rsidRDefault="00D054C1" w:rsidP="00CA5EF9">
    <w:pPr>
      <w:pBdr>
        <w:top w:val="single" w:sz="6" w:space="1" w:color="auto"/>
      </w:pBdr>
      <w:tabs>
        <w:tab w:val="center" w:pos="4927"/>
        <w:tab w:val="right" w:pos="9639"/>
      </w:tabs>
      <w:rPr>
        <w:rFonts w:ascii="Trebuchet MS" w:hAnsi="Trebuchet MS"/>
        <w:sz w:val="18"/>
      </w:rPr>
    </w:pPr>
    <w:r>
      <w:rPr>
        <w:rFonts w:ascii="Trebuchet MS" w:hAnsi="Trebuchet MS"/>
        <w:sz w:val="18"/>
      </w:rPr>
      <w:t>Version 1.0.2 Issue Date 27-</w:t>
    </w:r>
    <w:r>
      <w:rPr>
        <w:rFonts w:ascii="Trebuchet MS" w:hAnsi="Trebuchet MS"/>
        <w:bCs/>
        <w:sz w:val="18"/>
      </w:rPr>
      <w:t xml:space="preserve">Aug-2012 Owner:  Electric Vehicle Supervisor </w:t>
    </w:r>
    <w:r>
      <w:rPr>
        <w:rFonts w:ascii="Trebuchet MS" w:hAnsi="Trebuchet MS"/>
        <w:bCs/>
        <w:sz w:val="18"/>
      </w:rPr>
      <w:tab/>
    </w:r>
    <w:r>
      <w:rPr>
        <w:rFonts w:ascii="Trebuchet MS" w:hAnsi="Trebuchet MS"/>
        <w:sz w:val="18"/>
      </w:rPr>
      <w:t xml:space="preserve">Page </w:t>
    </w:r>
    <w:r>
      <w:rPr>
        <w:rFonts w:ascii="Trebuchet MS" w:hAnsi="Trebuchet MS"/>
        <w:sz w:val="18"/>
      </w:rPr>
      <w:fldChar w:fldCharType="begin"/>
    </w:r>
    <w:r>
      <w:rPr>
        <w:rFonts w:ascii="Trebuchet MS" w:hAnsi="Trebuchet MS"/>
        <w:sz w:val="18"/>
      </w:rPr>
      <w:instrText>page \* arabic</w:instrText>
    </w:r>
    <w:r>
      <w:rPr>
        <w:rFonts w:ascii="Trebuchet MS" w:hAnsi="Trebuchet MS"/>
        <w:sz w:val="18"/>
      </w:rPr>
      <w:fldChar w:fldCharType="separate"/>
    </w:r>
    <w:r>
      <w:rPr>
        <w:rFonts w:ascii="Trebuchet MS" w:hAnsi="Trebuchet MS"/>
        <w:noProof/>
        <w:sz w:val="18"/>
      </w:rPr>
      <w:t>1</w:t>
    </w:r>
    <w:r>
      <w:rPr>
        <w:rFonts w:ascii="Trebuchet MS" w:hAnsi="Trebuchet MS"/>
        <w:sz w:val="18"/>
      </w:rPr>
      <w:fldChar w:fldCharType="end"/>
    </w:r>
    <w:r>
      <w:rPr>
        <w:rFonts w:ascii="Trebuchet MS" w:hAnsi="Trebuchet MS"/>
        <w:sz w:val="18"/>
      </w:rPr>
      <w:t xml:space="preserve"> of </w:t>
    </w:r>
    <w:r>
      <w:rPr>
        <w:rStyle w:val="PageNumber"/>
        <w:rFonts w:ascii="Trebuchet MS" w:hAnsi="Trebuchet MS"/>
        <w:sz w:val="18"/>
      </w:rPr>
      <w:fldChar w:fldCharType="begin"/>
    </w:r>
    <w:r>
      <w:rPr>
        <w:rStyle w:val="PageNumber"/>
        <w:rFonts w:ascii="Trebuchet MS" w:hAnsi="Trebuchet MS"/>
        <w:sz w:val="18"/>
      </w:rPr>
      <w:instrText xml:space="preserve"> NUMPAGES </w:instrText>
    </w:r>
    <w:r>
      <w:rPr>
        <w:rStyle w:val="PageNumber"/>
        <w:rFonts w:ascii="Trebuchet MS" w:hAnsi="Trebuchet MS"/>
        <w:sz w:val="18"/>
      </w:rPr>
      <w:fldChar w:fldCharType="separate"/>
    </w:r>
    <w:r>
      <w:rPr>
        <w:rStyle w:val="PageNumber"/>
        <w:rFonts w:ascii="Trebuchet MS" w:hAnsi="Trebuchet MS"/>
        <w:noProof/>
        <w:sz w:val="18"/>
      </w:rPr>
      <w:t>4</w:t>
    </w:r>
    <w:r>
      <w:rPr>
        <w:rStyle w:val="PageNumber"/>
        <w:rFonts w:ascii="Trebuchet MS" w:hAnsi="Trebuchet MS"/>
        <w:sz w:val="18"/>
      </w:rPr>
      <w:fldChar w:fldCharType="end"/>
    </w:r>
  </w:p>
  <w:p w14:paraId="053416F0" w14:textId="77777777" w:rsidR="00654232" w:rsidRPr="00CA5EF9" w:rsidRDefault="00D054C1">
    <w:pPr>
      <w:pBdr>
        <w:top w:val="single" w:sz="6" w:space="1" w:color="auto"/>
      </w:pBdr>
      <w:tabs>
        <w:tab w:val="center" w:pos="4927"/>
        <w:tab w:val="right" w:pos="9854"/>
      </w:tabs>
      <w:jc w:val="center"/>
      <w:rPr>
        <w:rFonts w:cs="Arial"/>
        <w:szCs w:val="22"/>
      </w:rPr>
    </w:pPr>
    <w:r w:rsidRPr="00CA5EF9">
      <w:rPr>
        <w:rFonts w:cs="Arial"/>
        <w:szCs w:val="22"/>
      </w:rPr>
      <w:t>Uncontrolled in Printed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DDE96" w14:textId="77777777" w:rsidR="00386AA8" w:rsidRDefault="00386AA8" w:rsidP="00386AA8">
      <w:r>
        <w:separator/>
      </w:r>
    </w:p>
  </w:footnote>
  <w:footnote w:type="continuationSeparator" w:id="0">
    <w:p w14:paraId="27EB5679" w14:textId="77777777" w:rsidR="00386AA8" w:rsidRDefault="00386AA8" w:rsidP="00386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A00D0" w14:textId="77777777" w:rsidR="00654232" w:rsidRDefault="00D054C1">
    <w:pPr>
      <w:tabs>
        <w:tab w:val="right" w:pos="10034"/>
      </w:tabs>
      <w:ind w:left="1440" w:right="-180"/>
      <w:jc w:val="both"/>
      <w:rPr>
        <w:rFonts w:ascii="Courier-WP" w:hAnsi="Courier-WP"/>
        <w:b/>
      </w:rPr>
    </w:pPr>
    <w:r>
      <w:rPr>
        <w:rFonts w:ascii="Courier-WP" w:hAnsi="Courier-WP"/>
        <w:b/>
      </w:rPr>
      <w:t xml:space="preserve">WA DEPT. OF TRANSPORT                    </w:t>
    </w:r>
    <w:r>
      <w:rPr>
        <w:rFonts w:ascii="Courier-WP" w:hAnsi="Courier-WP"/>
        <w:b/>
      </w:rPr>
      <w:tab/>
      <w:t xml:space="preserve">     R503</w:t>
    </w:r>
  </w:p>
  <w:p w14:paraId="014DF662" w14:textId="77777777" w:rsidR="00654232" w:rsidRDefault="00D054C1">
    <w:pPr>
      <w:tabs>
        <w:tab w:val="right" w:pos="10034"/>
      </w:tabs>
      <w:ind w:left="1440" w:right="-180"/>
      <w:jc w:val="both"/>
    </w:pPr>
    <w:r>
      <w:rPr>
        <w:rFonts w:ascii="Courier-WP" w:hAnsi="Courier-WP"/>
        <w:b/>
      </w:rPr>
      <w:tab/>
      <w:t xml:space="preserve">                                              Motor Vehicle Usage Procedures</w:t>
    </w:r>
  </w:p>
  <w:p w14:paraId="26F1BC06" w14:textId="77777777" w:rsidR="00654232" w:rsidRDefault="00D054C1">
    <w:pPr>
      <w:ind w:left="1440" w:right="-180"/>
      <w:jc w:val="both"/>
    </w:pPr>
    <w:r>
      <w:t>___________________________________________________________</w:t>
    </w:r>
  </w:p>
  <w:p w14:paraId="22C6E6AC" w14:textId="77777777" w:rsidR="00654232" w:rsidRDefault="00674853">
    <w:pPr>
      <w:spacing w:after="480" w:line="1" w:lineRule="exact"/>
      <w:ind w:left="1440" w:right="-18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09" w:type="dxa"/>
      <w:tblBorders>
        <w:top w:val="double" w:sz="6" w:space="0" w:color="auto"/>
        <w:left w:val="double" w:sz="6" w:space="0" w:color="auto"/>
        <w:bottom w:val="double" w:sz="6" w:space="0" w:color="auto"/>
        <w:right w:val="double" w:sz="6" w:space="0" w:color="auto"/>
      </w:tblBorders>
      <w:tblLayout w:type="fixed"/>
      <w:tblCellMar>
        <w:left w:w="28" w:type="dxa"/>
        <w:right w:w="28" w:type="dxa"/>
      </w:tblCellMar>
      <w:tblLook w:val="0000" w:firstRow="0" w:lastRow="0" w:firstColumn="0" w:lastColumn="0" w:noHBand="0" w:noVBand="0"/>
    </w:tblPr>
    <w:tblGrid>
      <w:gridCol w:w="2126"/>
      <w:gridCol w:w="5132"/>
      <w:gridCol w:w="2551"/>
    </w:tblGrid>
    <w:tr w:rsidR="00F46C4E" w14:paraId="314F9FC4" w14:textId="77777777" w:rsidTr="00F46C4E">
      <w:trPr>
        <w:cantSplit/>
        <w:trHeight w:val="495"/>
      </w:trPr>
      <w:tc>
        <w:tcPr>
          <w:tcW w:w="2126" w:type="dxa"/>
          <w:vMerge w:val="restart"/>
          <w:tcBorders>
            <w:top w:val="double" w:sz="6" w:space="0" w:color="auto"/>
            <w:left w:val="double" w:sz="6" w:space="0" w:color="auto"/>
            <w:bottom w:val="nil"/>
            <w:right w:val="single" w:sz="6" w:space="0" w:color="auto"/>
          </w:tcBorders>
        </w:tcPr>
        <w:p w14:paraId="6E53B773" w14:textId="77777777" w:rsidR="00F46C4E" w:rsidRDefault="00D054C1" w:rsidP="00F23E9C">
          <w:pPr>
            <w:jc w:val="center"/>
            <w:rPr>
              <w:b/>
              <w:sz w:val="4"/>
            </w:rPr>
          </w:pPr>
          <w:r>
            <w:rPr>
              <w:noProof/>
              <w:lang w:val="en-US"/>
            </w:rPr>
            <w:drawing>
              <wp:inline distT="0" distB="0" distL="0" distR="0" wp14:anchorId="765B4A29" wp14:editId="27390381">
                <wp:extent cx="723265" cy="977900"/>
                <wp:effectExtent l="0" t="0" r="635" b="0"/>
                <wp:docPr id="1" name="Picture 1" descr="File:UWA cre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WA crest.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977900"/>
                        </a:xfrm>
                        <a:prstGeom prst="rect">
                          <a:avLst/>
                        </a:prstGeom>
                        <a:noFill/>
                        <a:ln>
                          <a:noFill/>
                        </a:ln>
                      </pic:spPr>
                    </pic:pic>
                  </a:graphicData>
                </a:graphic>
              </wp:inline>
            </w:drawing>
          </w:r>
        </w:p>
      </w:tc>
      <w:tc>
        <w:tcPr>
          <w:tcW w:w="5132" w:type="dxa"/>
          <w:tcBorders>
            <w:top w:val="double" w:sz="6" w:space="0" w:color="auto"/>
            <w:bottom w:val="single" w:sz="6" w:space="0" w:color="auto"/>
            <w:right w:val="single" w:sz="6" w:space="0" w:color="auto"/>
          </w:tcBorders>
        </w:tcPr>
        <w:p w14:paraId="1CB1B0D7" w14:textId="36E0FAB2" w:rsidR="00F46C4E" w:rsidRDefault="00D054C1" w:rsidP="00B30198">
          <w:pPr>
            <w:ind w:left="255"/>
          </w:pPr>
          <w:r>
            <w:rPr>
              <w:rFonts w:ascii="Trebuchet MS" w:hAnsi="Trebuchet MS"/>
              <w:b/>
              <w:color w:val="0000FF"/>
            </w:rPr>
            <w:t xml:space="preserve">REV </w:t>
          </w:r>
          <w:r w:rsidR="00386AA8">
            <w:rPr>
              <w:rFonts w:ascii="Trebuchet MS" w:hAnsi="Trebuchet MS"/>
              <w:b/>
              <w:color w:val="0000FF"/>
            </w:rPr>
            <w:t xml:space="preserve">Hydrofoil </w:t>
          </w:r>
          <w:r>
            <w:rPr>
              <w:rFonts w:ascii="Trebuchet MS" w:hAnsi="Trebuchet MS"/>
              <w:b/>
              <w:color w:val="0000FF"/>
            </w:rPr>
            <w:t>Jet Ski Information Sheet</w:t>
          </w:r>
        </w:p>
      </w:tc>
      <w:tc>
        <w:tcPr>
          <w:tcW w:w="2551" w:type="dxa"/>
          <w:tcBorders>
            <w:left w:val="nil"/>
            <w:bottom w:val="single" w:sz="6" w:space="0" w:color="auto"/>
          </w:tcBorders>
        </w:tcPr>
        <w:p w14:paraId="67D9D788" w14:textId="5103B999" w:rsidR="00F46C4E" w:rsidRDefault="00D054C1" w:rsidP="00E00741">
          <w:pPr>
            <w:tabs>
              <w:tab w:val="center" w:pos="1247"/>
              <w:tab w:val="right" w:pos="2495"/>
            </w:tabs>
            <w:rPr>
              <w:b/>
              <w:color w:val="0000FF"/>
            </w:rPr>
          </w:pPr>
          <w:r>
            <w:rPr>
              <w:b/>
              <w:color w:val="0000FF"/>
            </w:rPr>
            <w:t>I</w:t>
          </w:r>
          <w:r w:rsidR="008F52AB">
            <w:rPr>
              <w:b/>
              <w:color w:val="0000FF"/>
            </w:rPr>
            <w:t>10</w:t>
          </w:r>
        </w:p>
        <w:p w14:paraId="2B2E7BC9" w14:textId="77777777" w:rsidR="00634938" w:rsidRPr="00B405AC" w:rsidRDefault="00674853" w:rsidP="00634938">
          <w:pPr>
            <w:jc w:val="right"/>
            <w:rPr>
              <w:color w:val="0000FF"/>
            </w:rPr>
          </w:pPr>
        </w:p>
      </w:tc>
    </w:tr>
    <w:tr w:rsidR="00F46C4E" w14:paraId="79A8E2D4" w14:textId="77777777" w:rsidTr="00F46C4E">
      <w:trPr>
        <w:cantSplit/>
        <w:trHeight w:val="601"/>
      </w:trPr>
      <w:tc>
        <w:tcPr>
          <w:tcW w:w="2126" w:type="dxa"/>
          <w:vMerge/>
          <w:tcBorders>
            <w:top w:val="nil"/>
            <w:left w:val="double" w:sz="6" w:space="0" w:color="auto"/>
            <w:bottom w:val="double" w:sz="6" w:space="0" w:color="auto"/>
            <w:right w:val="single" w:sz="6" w:space="0" w:color="auto"/>
          </w:tcBorders>
        </w:tcPr>
        <w:p w14:paraId="56B1028F" w14:textId="77777777" w:rsidR="00F46C4E" w:rsidRDefault="00674853" w:rsidP="00F23E9C">
          <w:pPr>
            <w:jc w:val="center"/>
            <w:rPr>
              <w:rFonts w:ascii="Verdana" w:hAnsi="Verdana"/>
              <w:noProof/>
              <w:color w:val="003366"/>
              <w:sz w:val="20"/>
              <w:szCs w:val="15"/>
              <w:lang w:val="en-US"/>
            </w:rPr>
          </w:pPr>
        </w:p>
      </w:tc>
      <w:tc>
        <w:tcPr>
          <w:tcW w:w="5132" w:type="dxa"/>
          <w:tcBorders>
            <w:top w:val="single" w:sz="6" w:space="0" w:color="auto"/>
            <w:bottom w:val="double" w:sz="6" w:space="0" w:color="auto"/>
            <w:right w:val="single" w:sz="6" w:space="0" w:color="auto"/>
          </w:tcBorders>
        </w:tcPr>
        <w:p w14:paraId="5FBC186A" w14:textId="77777777" w:rsidR="00F46C4E" w:rsidRDefault="00D054C1" w:rsidP="00B405AC">
          <w:pPr>
            <w:ind w:firstLine="256"/>
            <w:rPr>
              <w:rFonts w:ascii="Trebuchet MS" w:hAnsi="Trebuchet MS"/>
              <w:bCs/>
            </w:rPr>
          </w:pPr>
          <w:r>
            <w:rPr>
              <w:rFonts w:ascii="Trebuchet MS" w:hAnsi="Trebuchet MS"/>
              <w:bCs/>
            </w:rPr>
            <w:t>The University of Western Australia</w:t>
          </w:r>
        </w:p>
        <w:p w14:paraId="4E018CFF" w14:textId="77777777" w:rsidR="00A86589" w:rsidRDefault="00D054C1" w:rsidP="00B405AC">
          <w:pPr>
            <w:ind w:firstLine="256"/>
            <w:rPr>
              <w:rFonts w:ascii="Trebuchet MS" w:hAnsi="Trebuchet MS"/>
              <w:bCs/>
            </w:rPr>
          </w:pPr>
          <w:r>
            <w:rPr>
              <w:rFonts w:ascii="Trebuchet MS" w:hAnsi="Trebuchet MS"/>
              <w:bCs/>
            </w:rPr>
            <w:t>School of Electrical, Electronic and Computer</w:t>
          </w:r>
        </w:p>
        <w:p w14:paraId="2C8B0175" w14:textId="77777777" w:rsidR="00634938" w:rsidRDefault="00D054C1" w:rsidP="00B405AC">
          <w:pPr>
            <w:ind w:firstLine="256"/>
            <w:rPr>
              <w:rFonts w:ascii="Trebuchet MS" w:hAnsi="Trebuchet MS"/>
              <w:bCs/>
            </w:rPr>
          </w:pPr>
          <w:r>
            <w:rPr>
              <w:rFonts w:ascii="Trebuchet MS" w:hAnsi="Trebuchet MS"/>
              <w:bCs/>
            </w:rPr>
            <w:t>Engineering</w:t>
          </w:r>
        </w:p>
        <w:p w14:paraId="6BC3B1C7" w14:textId="77777777" w:rsidR="00F46C4E" w:rsidRDefault="00674853" w:rsidP="00F23E9C">
          <w:pPr>
            <w:ind w:left="255"/>
            <w:rPr>
              <w:sz w:val="4"/>
            </w:rPr>
          </w:pPr>
        </w:p>
      </w:tc>
      <w:tc>
        <w:tcPr>
          <w:tcW w:w="2551" w:type="dxa"/>
          <w:tcBorders>
            <w:top w:val="single" w:sz="6" w:space="0" w:color="auto"/>
            <w:left w:val="nil"/>
            <w:bottom w:val="double" w:sz="6" w:space="0" w:color="auto"/>
          </w:tcBorders>
        </w:tcPr>
        <w:p w14:paraId="4D881C0C" w14:textId="77777777" w:rsidR="00F46C4E" w:rsidRDefault="00D054C1" w:rsidP="00F23E9C">
          <w:pPr>
            <w:pStyle w:val="Header"/>
            <w:rPr>
              <w:rFonts w:ascii="Trebuchet MS" w:hAnsi="Trebuchet MS"/>
            </w:rPr>
          </w:pPr>
          <w:r>
            <w:rPr>
              <w:rFonts w:ascii="Trebuchet MS" w:hAnsi="Trebuchet MS"/>
            </w:rPr>
            <w:t>Information Sheet</w:t>
          </w:r>
        </w:p>
      </w:tc>
    </w:tr>
  </w:tbl>
  <w:p w14:paraId="5F12E37D" w14:textId="77777777" w:rsidR="00654232" w:rsidRPr="00CA5EF9" w:rsidRDefault="00674853" w:rsidP="00F23E9C">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F1C8E"/>
    <w:multiLevelType w:val="hybridMultilevel"/>
    <w:tmpl w:val="6278F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722C3C"/>
    <w:multiLevelType w:val="hybridMultilevel"/>
    <w:tmpl w:val="19AC61D2"/>
    <w:lvl w:ilvl="0" w:tplc="41F00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670D00"/>
    <w:multiLevelType w:val="hybridMultilevel"/>
    <w:tmpl w:val="C59805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6B6975"/>
    <w:multiLevelType w:val="hybridMultilevel"/>
    <w:tmpl w:val="F4285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9459E1"/>
    <w:multiLevelType w:val="hybridMultilevel"/>
    <w:tmpl w:val="B5ECA3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97916F1"/>
    <w:multiLevelType w:val="hybridMultilevel"/>
    <w:tmpl w:val="8C1A5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1A678A"/>
    <w:multiLevelType w:val="hybridMultilevel"/>
    <w:tmpl w:val="BF4C6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A8"/>
    <w:rsid w:val="00031C95"/>
    <w:rsid w:val="000A6AF5"/>
    <w:rsid w:val="00105EB1"/>
    <w:rsid w:val="001136F7"/>
    <w:rsid w:val="0020498D"/>
    <w:rsid w:val="002A5D5F"/>
    <w:rsid w:val="002B176D"/>
    <w:rsid w:val="002B6A53"/>
    <w:rsid w:val="00304E41"/>
    <w:rsid w:val="00333DCF"/>
    <w:rsid w:val="003365D9"/>
    <w:rsid w:val="003450E1"/>
    <w:rsid w:val="00351D13"/>
    <w:rsid w:val="00375685"/>
    <w:rsid w:val="003823E5"/>
    <w:rsid w:val="00386AA8"/>
    <w:rsid w:val="00392C41"/>
    <w:rsid w:val="00424F64"/>
    <w:rsid w:val="00430584"/>
    <w:rsid w:val="004306E5"/>
    <w:rsid w:val="004401FB"/>
    <w:rsid w:val="004736E6"/>
    <w:rsid w:val="004A6007"/>
    <w:rsid w:val="004B6340"/>
    <w:rsid w:val="00525440"/>
    <w:rsid w:val="00527E34"/>
    <w:rsid w:val="00626156"/>
    <w:rsid w:val="0064208B"/>
    <w:rsid w:val="00673BC4"/>
    <w:rsid w:val="00674853"/>
    <w:rsid w:val="00742047"/>
    <w:rsid w:val="00771A79"/>
    <w:rsid w:val="007D0710"/>
    <w:rsid w:val="007D3495"/>
    <w:rsid w:val="007D3DAD"/>
    <w:rsid w:val="0080511D"/>
    <w:rsid w:val="00855F73"/>
    <w:rsid w:val="008B02D2"/>
    <w:rsid w:val="008F52AB"/>
    <w:rsid w:val="008F682D"/>
    <w:rsid w:val="00946E82"/>
    <w:rsid w:val="00953D25"/>
    <w:rsid w:val="00986230"/>
    <w:rsid w:val="009A08D1"/>
    <w:rsid w:val="009C43CC"/>
    <w:rsid w:val="00B01893"/>
    <w:rsid w:val="00B06504"/>
    <w:rsid w:val="00B20192"/>
    <w:rsid w:val="00B20895"/>
    <w:rsid w:val="00B301E1"/>
    <w:rsid w:val="00BB7059"/>
    <w:rsid w:val="00BC05B8"/>
    <w:rsid w:val="00BE2757"/>
    <w:rsid w:val="00C02764"/>
    <w:rsid w:val="00C67752"/>
    <w:rsid w:val="00D054C1"/>
    <w:rsid w:val="00D44340"/>
    <w:rsid w:val="00D62B55"/>
    <w:rsid w:val="00D669EE"/>
    <w:rsid w:val="00D90148"/>
    <w:rsid w:val="00E34A1E"/>
    <w:rsid w:val="00E77F80"/>
    <w:rsid w:val="00EA0904"/>
    <w:rsid w:val="00EC65CA"/>
    <w:rsid w:val="00ED34F4"/>
    <w:rsid w:val="00EE4BE9"/>
    <w:rsid w:val="00F205CA"/>
    <w:rsid w:val="00F45E59"/>
    <w:rsid w:val="00F6564A"/>
    <w:rsid w:val="00F82DEA"/>
    <w:rsid w:val="00FB1EC7"/>
    <w:rsid w:val="00FF5AE9"/>
    <w:rsid w:val="00FF70F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B0191"/>
  <w15:chartTrackingRefBased/>
  <w15:docId w15:val="{23D48A87-8008-4989-B728-11981CC2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AA8"/>
    <w:pPr>
      <w:spacing w:after="0" w:line="240" w:lineRule="auto"/>
    </w:pPr>
    <w:rPr>
      <w:rFonts w:ascii="Arial" w:eastAsia="Times New Roman" w:hAnsi="Arial" w:cs="Times New Roman"/>
      <w:szCs w:val="20"/>
    </w:rPr>
  </w:style>
  <w:style w:type="paragraph" w:styleId="Heading1">
    <w:name w:val="heading 1"/>
    <w:basedOn w:val="Normal"/>
    <w:next w:val="Normal"/>
    <w:link w:val="Heading1Char"/>
    <w:autoRedefine/>
    <w:qFormat/>
    <w:rsid w:val="00386AA8"/>
    <w:pPr>
      <w:keepNext/>
      <w:spacing w:before="240" w:after="60"/>
      <w:jc w:val="center"/>
      <w:outlineLvl w:val="0"/>
    </w:pPr>
    <w:rPr>
      <w:rFonts w:ascii="Trebuchet MS" w:hAnsi="Trebuchet MS"/>
      <w:b/>
      <w:kern w:val="28"/>
      <w:sz w:val="28"/>
      <w:szCs w:val="28"/>
    </w:rPr>
  </w:style>
  <w:style w:type="paragraph" w:styleId="Heading2">
    <w:name w:val="heading 2"/>
    <w:basedOn w:val="Normal"/>
    <w:next w:val="Normal"/>
    <w:link w:val="Heading2Char"/>
    <w:autoRedefine/>
    <w:qFormat/>
    <w:rsid w:val="00386AA8"/>
    <w:pPr>
      <w:keepNext/>
      <w:spacing w:before="240" w:after="60"/>
      <w:outlineLvl w:val="1"/>
    </w:pPr>
    <w:rPr>
      <w:rFonts w:ascii="Trebuchet MS" w:hAnsi="Trebuchet MS"/>
      <w:b/>
      <w:bCs/>
      <w:sz w:val="28"/>
      <w:szCs w:val="24"/>
    </w:rPr>
  </w:style>
  <w:style w:type="paragraph" w:styleId="Heading3">
    <w:name w:val="heading 3"/>
    <w:basedOn w:val="Normal"/>
    <w:next w:val="Normal"/>
    <w:link w:val="Heading3Char"/>
    <w:uiPriority w:val="9"/>
    <w:unhideWhenUsed/>
    <w:qFormat/>
    <w:rsid w:val="00D054C1"/>
    <w:pPr>
      <w:keepNext/>
      <w:keepLines/>
      <w:spacing w:before="40"/>
      <w:outlineLvl w:val="2"/>
    </w:pPr>
    <w:rPr>
      <w:rFonts w:asciiTheme="majorHAnsi" w:eastAsiaTheme="majorEastAsia" w:hAnsiTheme="majorHAnsi"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AA8"/>
    <w:rPr>
      <w:rFonts w:ascii="Trebuchet MS" w:eastAsia="Times New Roman" w:hAnsi="Trebuchet MS" w:cs="Times New Roman"/>
      <w:b/>
      <w:kern w:val="28"/>
      <w:sz w:val="28"/>
      <w:szCs w:val="28"/>
    </w:rPr>
  </w:style>
  <w:style w:type="character" w:customStyle="1" w:styleId="Heading2Char">
    <w:name w:val="Heading 2 Char"/>
    <w:basedOn w:val="DefaultParagraphFont"/>
    <w:link w:val="Heading2"/>
    <w:rsid w:val="00386AA8"/>
    <w:rPr>
      <w:rFonts w:ascii="Trebuchet MS" w:eastAsia="Times New Roman" w:hAnsi="Trebuchet MS" w:cs="Times New Roman"/>
      <w:b/>
      <w:bCs/>
      <w:sz w:val="28"/>
      <w:szCs w:val="24"/>
    </w:rPr>
  </w:style>
  <w:style w:type="paragraph" w:styleId="Footer">
    <w:name w:val="footer"/>
    <w:basedOn w:val="Normal"/>
    <w:link w:val="FooterChar"/>
    <w:rsid w:val="00386AA8"/>
    <w:pPr>
      <w:tabs>
        <w:tab w:val="center" w:pos="4320"/>
        <w:tab w:val="right" w:pos="8640"/>
      </w:tabs>
    </w:pPr>
  </w:style>
  <w:style w:type="character" w:customStyle="1" w:styleId="FooterChar">
    <w:name w:val="Footer Char"/>
    <w:basedOn w:val="DefaultParagraphFont"/>
    <w:link w:val="Footer"/>
    <w:rsid w:val="00386AA8"/>
    <w:rPr>
      <w:rFonts w:ascii="Arial" w:eastAsia="Times New Roman" w:hAnsi="Arial" w:cs="Times New Roman"/>
      <w:szCs w:val="20"/>
    </w:rPr>
  </w:style>
  <w:style w:type="paragraph" w:styleId="Header">
    <w:name w:val="header"/>
    <w:basedOn w:val="Normal"/>
    <w:link w:val="HeaderChar"/>
    <w:rsid w:val="00386AA8"/>
    <w:pPr>
      <w:tabs>
        <w:tab w:val="center" w:pos="4320"/>
        <w:tab w:val="right" w:pos="8640"/>
      </w:tabs>
    </w:pPr>
  </w:style>
  <w:style w:type="character" w:customStyle="1" w:styleId="HeaderChar">
    <w:name w:val="Header Char"/>
    <w:basedOn w:val="DefaultParagraphFont"/>
    <w:link w:val="Header"/>
    <w:rsid w:val="00386AA8"/>
    <w:rPr>
      <w:rFonts w:ascii="Arial" w:eastAsia="Times New Roman" w:hAnsi="Arial" w:cs="Times New Roman"/>
      <w:szCs w:val="20"/>
    </w:rPr>
  </w:style>
  <w:style w:type="character" w:styleId="PageNumber">
    <w:name w:val="page number"/>
    <w:basedOn w:val="DefaultParagraphFont"/>
    <w:rsid w:val="00386AA8"/>
  </w:style>
  <w:style w:type="paragraph" w:styleId="ListParagraph">
    <w:name w:val="List Paragraph"/>
    <w:basedOn w:val="Normal"/>
    <w:uiPriority w:val="34"/>
    <w:qFormat/>
    <w:rsid w:val="00386AA8"/>
    <w:pPr>
      <w:ind w:left="720"/>
      <w:contextualSpacing/>
    </w:pPr>
  </w:style>
  <w:style w:type="table" w:styleId="TableGrid">
    <w:name w:val="Table Grid"/>
    <w:basedOn w:val="TableNormal"/>
    <w:rsid w:val="00386AA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0904"/>
    <w:rPr>
      <w:sz w:val="16"/>
      <w:szCs w:val="16"/>
    </w:rPr>
  </w:style>
  <w:style w:type="paragraph" w:styleId="CommentText">
    <w:name w:val="annotation text"/>
    <w:basedOn w:val="Normal"/>
    <w:link w:val="CommentTextChar"/>
    <w:uiPriority w:val="99"/>
    <w:semiHidden/>
    <w:unhideWhenUsed/>
    <w:rsid w:val="00EA0904"/>
    <w:rPr>
      <w:sz w:val="20"/>
    </w:rPr>
  </w:style>
  <w:style w:type="character" w:customStyle="1" w:styleId="CommentTextChar">
    <w:name w:val="Comment Text Char"/>
    <w:basedOn w:val="DefaultParagraphFont"/>
    <w:link w:val="CommentText"/>
    <w:uiPriority w:val="99"/>
    <w:semiHidden/>
    <w:rsid w:val="00EA090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EA0904"/>
    <w:rPr>
      <w:b/>
      <w:bCs/>
    </w:rPr>
  </w:style>
  <w:style w:type="character" w:customStyle="1" w:styleId="CommentSubjectChar">
    <w:name w:val="Comment Subject Char"/>
    <w:basedOn w:val="CommentTextChar"/>
    <w:link w:val="CommentSubject"/>
    <w:uiPriority w:val="99"/>
    <w:semiHidden/>
    <w:rsid w:val="00EA0904"/>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EA0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904"/>
    <w:rPr>
      <w:rFonts w:ascii="Segoe UI" w:eastAsia="Times New Roman" w:hAnsi="Segoe UI" w:cs="Segoe UI"/>
      <w:sz w:val="18"/>
      <w:szCs w:val="18"/>
    </w:rPr>
  </w:style>
  <w:style w:type="paragraph" w:styleId="Caption">
    <w:name w:val="caption"/>
    <w:basedOn w:val="Normal"/>
    <w:next w:val="Normal"/>
    <w:uiPriority w:val="35"/>
    <w:unhideWhenUsed/>
    <w:qFormat/>
    <w:rsid w:val="00105EB1"/>
    <w:pPr>
      <w:spacing w:after="200"/>
    </w:pPr>
    <w:rPr>
      <w:rFonts w:asciiTheme="minorHAnsi" w:eastAsiaTheme="minorEastAsia" w:hAnsiTheme="minorHAnsi" w:cstheme="minorBidi"/>
      <w:i/>
      <w:iCs/>
      <w:color w:val="44546A" w:themeColor="text2"/>
      <w:sz w:val="18"/>
      <w:szCs w:val="18"/>
      <w:lang w:val="en-GB" w:eastAsia="ja-JP"/>
    </w:rPr>
  </w:style>
  <w:style w:type="character" w:customStyle="1" w:styleId="Heading3Char">
    <w:name w:val="Heading 3 Char"/>
    <w:basedOn w:val="DefaultParagraphFont"/>
    <w:link w:val="Heading3"/>
    <w:uiPriority w:val="9"/>
    <w:rsid w:val="00D054C1"/>
    <w:rPr>
      <w:rFonts w:asciiTheme="majorHAnsi" w:eastAsiaTheme="majorEastAsia" w:hAnsiTheme="majorHAnsi" w:cstheme="majorBidi"/>
      <w:b/>
      <w:color w:val="000000" w:themeColor="text1"/>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C249C71427AA44A01C0116657F7214" ma:contentTypeVersion="10" ma:contentTypeDescription="Create a new document." ma:contentTypeScope="" ma:versionID="bb73d9908a2fc33952c16a387b032569">
  <xsd:schema xmlns:xsd="http://www.w3.org/2001/XMLSchema" xmlns:xs="http://www.w3.org/2001/XMLSchema" xmlns:p="http://schemas.microsoft.com/office/2006/metadata/properties" xmlns:ns2="00676640-f5e8-46d2-bf27-be82bae6c0c9" targetNamespace="http://schemas.microsoft.com/office/2006/metadata/properties" ma:root="true" ma:fieldsID="a7e45f4ada138b49754d4bf77d5eea9a" ns2:_="">
    <xsd:import namespace="00676640-f5e8-46d2-bf27-be82bae6c0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76640-f5e8-46d2-bf27-be82bae6c0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754EFC6-9EFC-44D1-B620-E9C1EADB6772}"/>
</file>

<file path=customXml/itemProps2.xml><?xml version="1.0" encoding="utf-8"?>
<ds:datastoreItem xmlns:ds="http://schemas.openxmlformats.org/officeDocument/2006/customXml" ds:itemID="{60AEB039-B6DD-483E-A276-C971CCD7F02D}">
  <ds:schemaRefs>
    <ds:schemaRef ds:uri="http://schemas.microsoft.com/sharepoint/v3/contenttype/forms"/>
  </ds:schemaRefs>
</ds:datastoreItem>
</file>

<file path=customXml/itemProps3.xml><?xml version="1.0" encoding="utf-8"?>
<ds:datastoreItem xmlns:ds="http://schemas.openxmlformats.org/officeDocument/2006/customXml" ds:itemID="{BDBC4533-D868-486C-89DD-E31D93463F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D0B33E-4BB4-40FC-A133-D3054CD8C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Alishan Aziz</dc:creator>
  <cp:keywords/>
  <dc:description/>
  <cp:lastModifiedBy>Alishan Aziz (22771153)</cp:lastModifiedBy>
  <cp:revision>38</cp:revision>
  <dcterms:created xsi:type="dcterms:W3CDTF">2020-11-11T03:02:00Z</dcterms:created>
  <dcterms:modified xsi:type="dcterms:W3CDTF">2020-11-11T09:24:00Z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0x010100A4C249C71427AA44A01C0116657F7214</vt:lpwstr>
  </property>
</Properties>
</file>